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cs="Tahoma"/>
          <w:b w:val="0"/>
          <w:sz w:val="20"/>
        </w:rPr>
      </w:pPr>
      <w:r w:rsidRPr="00047256">
        <w:rPr>
          <w:rFonts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pt;height:110pt" o:ole="" filled="t">
            <v:fill color2="black"/>
            <v:imagedata r:id="rId8" o:title=""/>
          </v:shape>
          <o:OLEObject Type="Embed" ProgID="Εικόνα" ShapeID="_x0000_i1025" DrawAspect="Content" ObjectID="_1742798924" r:id="rId9"/>
        </w:object>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p>
    <w:p w:rsidR="00B06AF4" w:rsidRDefault="00B06AF4" w:rsidP="00B06AF4">
      <w:pPr>
        <w:pStyle w:val="af"/>
        <w:rPr>
          <w:rFonts w:ascii="Arial" w:hAnsi="Arial" w:cs="Arial"/>
        </w:rPr>
      </w:pPr>
      <w:r>
        <w:rPr>
          <w:rFonts w:ascii="Arial" w:hAnsi="Arial" w:cs="Arial"/>
        </w:rPr>
        <w:t xml:space="preserve">            ΕΛΛΗΝΙΚΗ ΔΗΜΟΚΡΑΤΙΑ</w:t>
      </w:r>
    </w:p>
    <w:p w:rsidR="00B06AF4" w:rsidRDefault="00B06AF4" w:rsidP="00B06AF4">
      <w:pPr>
        <w:pStyle w:val="af"/>
        <w:rPr>
          <w:rFonts w:ascii="Arial" w:hAnsi="Arial" w:cs="Arial"/>
        </w:rPr>
      </w:pPr>
      <w:r>
        <w:rPr>
          <w:rFonts w:ascii="Arial" w:hAnsi="Arial" w:cs="Arial"/>
        </w:rPr>
        <w:t>ΠΕΡΙΦΕΡΕΙΑ ΚΕΝΤΡΙΚΗΣ ΜΑΚΕΔΟΝΙΑΣ</w:t>
      </w:r>
    </w:p>
    <w:p w:rsidR="00B06AF4" w:rsidRDefault="00B06AF4" w:rsidP="00B06AF4">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8B652A" w:rsidRDefault="00B06AF4" w:rsidP="00B06AF4">
      <w:pPr>
        <w:pStyle w:val="1"/>
        <w:spacing w:line="480" w:lineRule="auto"/>
        <w:rPr>
          <w:rFonts w:cs="Tahoma"/>
          <w:b w:val="0"/>
          <w:sz w:val="20"/>
          <w:u w:val="single"/>
          <w:lang w:val="el-GR"/>
        </w:rPr>
      </w:pPr>
      <w:r w:rsidRPr="008B652A">
        <w:rPr>
          <w:rFonts w:ascii="Arial" w:hAnsi="Arial" w:cs="Arial"/>
          <w:sz w:val="22"/>
          <w:szCs w:val="22"/>
          <w:lang w:val="el-GR"/>
        </w:rPr>
        <w:t xml:space="preserve"> </w:t>
      </w:r>
      <w:r w:rsidRPr="008B652A">
        <w:rPr>
          <w:rFonts w:ascii="Arial" w:hAnsi="Arial" w:cs="Arial"/>
          <w:b w:val="0"/>
          <w:sz w:val="22"/>
          <w:szCs w:val="22"/>
          <w:lang w:val="el-GR"/>
        </w:rPr>
        <w:t>ΔΗΜΟΣ ΗΡΩΙΚΗΣ ΠΟΛΕΩΣ  ΝΑΟΥΣΑΣ</w:t>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p>
    <w:p w:rsidR="00990D22" w:rsidRPr="008B652A" w:rsidRDefault="00990D22" w:rsidP="00990D22">
      <w:pPr>
        <w:pStyle w:val="1"/>
        <w:ind w:firstLine="720"/>
        <w:jc w:val="center"/>
        <w:rPr>
          <w:rFonts w:ascii="Tahoma" w:hAnsi="Tahoma" w:cs="Tahoma"/>
          <w:b w:val="0"/>
          <w:sz w:val="22"/>
          <w:szCs w:val="22"/>
          <w:lang w:val="el-GR"/>
        </w:rPr>
      </w:pPr>
      <w:r w:rsidRPr="008B652A">
        <w:rPr>
          <w:rFonts w:ascii="Tahoma" w:hAnsi="Tahoma" w:cs="Tahoma"/>
          <w:sz w:val="22"/>
          <w:szCs w:val="22"/>
          <w:lang w:val="el-GR"/>
        </w:rPr>
        <w:t>ΑΠΟΣΠΑΣΜΑ</w:t>
      </w:r>
    </w:p>
    <w:p w:rsidR="005527A2" w:rsidRPr="003532D4" w:rsidRDefault="005527A2" w:rsidP="005527A2">
      <w:pPr>
        <w:jc w:val="center"/>
        <w:rPr>
          <w:rFonts w:ascii="Tahoma" w:hAnsi="Tahoma" w:cs="Tahoma"/>
          <w:b/>
          <w:sz w:val="22"/>
          <w:szCs w:val="22"/>
        </w:rPr>
      </w:pPr>
      <w:r w:rsidRPr="003532D4">
        <w:rPr>
          <w:rFonts w:ascii="Tahoma" w:hAnsi="Tahoma" w:cs="Tahoma"/>
          <w:b/>
          <w:sz w:val="22"/>
          <w:szCs w:val="22"/>
        </w:rPr>
        <w:t xml:space="preserve">Από το Πρακτικό της </w:t>
      </w:r>
      <w:proofErr w:type="spellStart"/>
      <w:r w:rsidRPr="003532D4">
        <w:rPr>
          <w:rFonts w:ascii="Tahoma" w:hAnsi="Tahoma" w:cs="Tahoma"/>
          <w:b/>
          <w:sz w:val="22"/>
          <w:szCs w:val="22"/>
        </w:rPr>
        <w:t>αριθμ</w:t>
      </w:r>
      <w:proofErr w:type="spellEnd"/>
      <w:r w:rsidRPr="003532D4">
        <w:rPr>
          <w:rFonts w:ascii="Tahoma" w:hAnsi="Tahoma" w:cs="Tahoma"/>
          <w:b/>
          <w:sz w:val="22"/>
          <w:szCs w:val="22"/>
        </w:rPr>
        <w:t xml:space="preserve">. </w:t>
      </w:r>
      <w:r w:rsidR="008F5615">
        <w:rPr>
          <w:rFonts w:ascii="Tahoma" w:hAnsi="Tahoma" w:cs="Tahoma"/>
          <w:b/>
          <w:sz w:val="22"/>
          <w:szCs w:val="22"/>
        </w:rPr>
        <w:t>14</w:t>
      </w:r>
      <w:r w:rsidRPr="003532D4">
        <w:rPr>
          <w:rFonts w:ascii="Tahoma" w:hAnsi="Tahoma" w:cs="Tahoma"/>
          <w:b/>
          <w:sz w:val="22"/>
          <w:szCs w:val="22"/>
        </w:rPr>
        <w:t xml:space="preserve">ης – </w:t>
      </w:r>
      <w:r w:rsidR="008F5615">
        <w:rPr>
          <w:rFonts w:ascii="Tahoma" w:hAnsi="Tahoma" w:cs="Tahoma"/>
          <w:b/>
          <w:sz w:val="22"/>
          <w:szCs w:val="22"/>
        </w:rPr>
        <w:t>10</w:t>
      </w:r>
      <w:r w:rsidRPr="003532D4">
        <w:rPr>
          <w:rFonts w:ascii="Tahoma" w:hAnsi="Tahoma" w:cs="Tahoma"/>
          <w:b/>
          <w:sz w:val="22"/>
          <w:szCs w:val="22"/>
        </w:rPr>
        <w:t>/</w:t>
      </w:r>
      <w:r w:rsidR="008F5615">
        <w:rPr>
          <w:rFonts w:ascii="Tahoma" w:hAnsi="Tahoma" w:cs="Tahoma"/>
          <w:b/>
          <w:sz w:val="22"/>
          <w:szCs w:val="22"/>
        </w:rPr>
        <w:t>4</w:t>
      </w:r>
      <w:r w:rsidRPr="003532D4">
        <w:rPr>
          <w:rFonts w:ascii="Tahoma" w:hAnsi="Tahoma" w:cs="Tahoma"/>
          <w:b/>
          <w:sz w:val="22"/>
          <w:szCs w:val="22"/>
        </w:rPr>
        <w:t>/2023    Δημόσιας Τακτικής</w:t>
      </w:r>
    </w:p>
    <w:p w:rsidR="005527A2" w:rsidRPr="003532D4" w:rsidRDefault="005527A2" w:rsidP="005527A2">
      <w:pPr>
        <w:jc w:val="center"/>
        <w:rPr>
          <w:rFonts w:ascii="Tahoma" w:hAnsi="Tahoma" w:cs="Tahoma"/>
          <w:b/>
          <w:sz w:val="22"/>
          <w:szCs w:val="22"/>
        </w:rPr>
      </w:pPr>
      <w:r w:rsidRPr="003532D4">
        <w:rPr>
          <w:rFonts w:ascii="Tahoma" w:hAnsi="Tahoma" w:cs="Tahoma"/>
          <w:b/>
          <w:sz w:val="22"/>
          <w:szCs w:val="22"/>
        </w:rPr>
        <w:t>Συνεδρίασης της Οικονομικής Επιτροπής του Δήμου Η.Π. Νάουσας</w:t>
      </w:r>
    </w:p>
    <w:p w:rsidR="005527A2" w:rsidRDefault="005527A2" w:rsidP="005527A2">
      <w:pP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8B652A">
        <w:rPr>
          <w:rFonts w:ascii="Tahoma" w:hAnsi="Tahoma" w:cs="Tahoma"/>
          <w:b/>
          <w:sz w:val="22"/>
          <w:szCs w:val="22"/>
          <w:u w:val="single"/>
        </w:rPr>
        <w:t xml:space="preserve"> </w:t>
      </w:r>
      <w:r w:rsidR="00E520C1">
        <w:rPr>
          <w:rFonts w:ascii="Tahoma" w:hAnsi="Tahoma" w:cs="Tahoma"/>
          <w:b/>
          <w:sz w:val="22"/>
          <w:szCs w:val="22"/>
          <w:u w:val="single"/>
        </w:rPr>
        <w:t xml:space="preserve"> </w:t>
      </w:r>
      <w:r w:rsidR="00B927FE">
        <w:rPr>
          <w:rFonts w:ascii="Tahoma" w:hAnsi="Tahoma" w:cs="Tahoma"/>
          <w:b/>
          <w:sz w:val="22"/>
          <w:szCs w:val="22"/>
          <w:u w:val="single"/>
        </w:rPr>
        <w:t xml:space="preserve"> 120</w:t>
      </w:r>
      <w:r w:rsidR="00E520C1" w:rsidRPr="00273F95">
        <w:rPr>
          <w:rFonts w:ascii="Tahoma" w:hAnsi="Tahoma" w:cs="Tahoma"/>
          <w:b/>
          <w:sz w:val="22"/>
          <w:szCs w:val="22"/>
          <w:u w:val="single"/>
        </w:rPr>
        <w:t>/</w:t>
      </w:r>
      <w:r w:rsidR="006857E9">
        <w:rPr>
          <w:rFonts w:ascii="Tahoma" w:hAnsi="Tahoma" w:cs="Tahoma"/>
          <w:b/>
          <w:sz w:val="22"/>
          <w:szCs w:val="22"/>
          <w:u w:val="single"/>
        </w:rPr>
        <w:t>2023</w:t>
      </w:r>
    </w:p>
    <w:p w:rsidR="001C0D77" w:rsidRPr="001C0D77" w:rsidRDefault="00990D22" w:rsidP="001C0D77">
      <w:pPr>
        <w:rPr>
          <w:rFonts w:ascii="Arial" w:hAnsi="Arial" w:cs="Arial"/>
          <w:sz w:val="22"/>
          <w:szCs w:val="22"/>
        </w:rPr>
      </w:pPr>
      <w:r w:rsidRPr="001C0D77">
        <w:rPr>
          <w:rStyle w:val="FontStyle20"/>
          <w:rFonts w:ascii="Arial" w:hAnsi="Arial" w:cs="Arial"/>
          <w:lang w:val="el-GR"/>
        </w:rPr>
        <w:t>ΘΕΜΑ</w:t>
      </w:r>
      <w:r w:rsidR="00806098">
        <w:rPr>
          <w:rStyle w:val="FontStyle20"/>
          <w:rFonts w:ascii="Arial" w:hAnsi="Arial" w:cs="Arial"/>
          <w:lang w:val="el-GR"/>
        </w:rPr>
        <w:t xml:space="preserve">: </w:t>
      </w:r>
      <w:r w:rsidR="00210CE6">
        <w:rPr>
          <w:rFonts w:ascii="Arial" w:hAnsi="Arial" w:cs="Arial"/>
          <w:sz w:val="22"/>
          <w:szCs w:val="22"/>
        </w:rPr>
        <w:t>5</w:t>
      </w:r>
      <w:r w:rsidR="006321CF" w:rsidRPr="00AA4C9C">
        <w:rPr>
          <w:rFonts w:ascii="Arial" w:hAnsi="Arial" w:cs="Arial"/>
          <w:sz w:val="22"/>
          <w:szCs w:val="22"/>
          <w:vertAlign w:val="superscript"/>
        </w:rPr>
        <w:t>η</w:t>
      </w:r>
      <w:r w:rsidR="006321CF" w:rsidRPr="00AA4C9C">
        <w:rPr>
          <w:rFonts w:ascii="Arial" w:hAnsi="Arial" w:cs="Arial"/>
          <w:sz w:val="22"/>
          <w:szCs w:val="22"/>
        </w:rPr>
        <w:t xml:space="preserve"> Αναμόρφωση  Προϋπολογισμού έτους 2023 </w:t>
      </w:r>
      <w:r w:rsidR="006321CF">
        <w:rPr>
          <w:rFonts w:ascii="Arial" w:hAnsi="Arial" w:cs="Arial"/>
          <w:sz w:val="22"/>
          <w:szCs w:val="22"/>
        </w:rPr>
        <w:t xml:space="preserve"> Δήμου Η.Π. Νάουσας </w:t>
      </w:r>
      <w:r w:rsidR="006321CF" w:rsidRPr="00AA4C9C">
        <w:rPr>
          <w:rFonts w:ascii="Arial" w:hAnsi="Arial" w:cs="Arial"/>
          <w:sz w:val="22"/>
          <w:szCs w:val="22"/>
        </w:rPr>
        <w:t>(</w:t>
      </w:r>
      <w:r w:rsidR="00FB6133">
        <w:rPr>
          <w:rFonts w:ascii="Arial" w:hAnsi="Arial" w:cs="Arial"/>
          <w:sz w:val="22"/>
          <w:szCs w:val="22"/>
        </w:rPr>
        <w:t>Ο</w:t>
      </w:r>
      <w:r w:rsidR="006321CF" w:rsidRPr="00AA4C9C">
        <w:rPr>
          <w:rFonts w:ascii="Arial" w:hAnsi="Arial" w:cs="Arial"/>
          <w:sz w:val="22"/>
          <w:szCs w:val="22"/>
        </w:rPr>
        <w:t>.Υ.) – Εισήγηση στο Δημοτικό Συμβούλιο</w:t>
      </w:r>
    </w:p>
    <w:p w:rsidR="00056309" w:rsidRPr="004349D0" w:rsidRDefault="001B0EBB" w:rsidP="00210D5E">
      <w:pPr>
        <w:rPr>
          <w:rStyle w:val="FontStyle20"/>
          <w:rFonts w:ascii="Arial" w:hAnsi="Arial" w:cs="Arial"/>
          <w:lang w:val="el-GR" w:eastAsia="el-GR"/>
        </w:rPr>
      </w:pPr>
      <w:r w:rsidRPr="001C0D77">
        <w:rPr>
          <w:rFonts w:ascii="Arial" w:hAnsi="Arial" w:cs="Arial"/>
          <w:sz w:val="22"/>
          <w:szCs w:val="22"/>
        </w:rPr>
        <w:t xml:space="preserve"> </w:t>
      </w:r>
    </w:p>
    <w:p w:rsidR="001B0CD3" w:rsidRDefault="001B0CD3" w:rsidP="001B0CD3">
      <w:pPr>
        <w:rPr>
          <w:rFonts w:ascii="Arial" w:hAnsi="Arial" w:cs="Arial"/>
          <w:sz w:val="22"/>
          <w:szCs w:val="22"/>
        </w:rPr>
      </w:pPr>
      <w:r>
        <w:rPr>
          <w:rFonts w:ascii="Arial" w:hAnsi="Arial" w:cs="Arial"/>
          <w:sz w:val="22"/>
          <w:szCs w:val="22"/>
        </w:rPr>
        <w:t xml:space="preserve">Στη Νάουσα  και στο Δημοτικό Κατάστημα, σήμερα στις 10 Απριλίου    του έτους 2023,  ημέρα της εβδομάδας  </w:t>
      </w:r>
      <w:r w:rsidRPr="004F052B">
        <w:rPr>
          <w:rFonts w:ascii="Arial" w:hAnsi="Arial" w:cs="Arial"/>
          <w:sz w:val="22"/>
          <w:szCs w:val="22"/>
        </w:rPr>
        <w:t>Δευτέρα     και ώρα 13:00</w:t>
      </w:r>
      <w:r>
        <w:rPr>
          <w:rFonts w:ascii="Arial" w:hAnsi="Arial" w:cs="Arial"/>
          <w:sz w:val="22"/>
          <w:szCs w:val="22"/>
        </w:rPr>
        <w:t xml:space="preserve">  συνήλθε σε   δημόσια τακτική Συνεδρίαση η Οικονομική Επιτροπή, ύστερα από τη με αρ. </w:t>
      </w:r>
      <w:proofErr w:type="spellStart"/>
      <w:r>
        <w:rPr>
          <w:rFonts w:ascii="Arial" w:hAnsi="Arial" w:cs="Arial"/>
          <w:sz w:val="22"/>
          <w:szCs w:val="22"/>
        </w:rPr>
        <w:t>πρωτ</w:t>
      </w:r>
      <w:proofErr w:type="spellEnd"/>
      <w:r>
        <w:rPr>
          <w:rFonts w:ascii="Arial" w:hAnsi="Arial" w:cs="Arial"/>
          <w:sz w:val="22"/>
          <w:szCs w:val="22"/>
        </w:rPr>
        <w:t>. 8836/6-4-2023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w:t>
      </w:r>
    </w:p>
    <w:p w:rsidR="001B0CD3" w:rsidRPr="00B87488" w:rsidRDefault="001B0CD3" w:rsidP="001B0CD3">
      <w:pPr>
        <w:rPr>
          <w:rFonts w:ascii="Arial" w:hAnsi="Arial" w:cs="Arial"/>
          <w:color w:val="FF0000"/>
          <w:sz w:val="22"/>
          <w:szCs w:val="22"/>
        </w:rPr>
      </w:pPr>
      <w:r>
        <w:rPr>
          <w:rFonts w:ascii="Arial" w:hAnsi="Arial" w:cs="Arial"/>
          <w:sz w:val="22"/>
          <w:szCs w:val="22"/>
        </w:rPr>
        <w:t>Αφού διαπιστώθηκε ότι υπάρχει νόμιμη απαρτία (άρθρο 75 του Ν.3852/10), δεδομένου ότι σε σύνολο εννέα (9) μελών ήταν παρόντα (δια ζώσης</w:t>
      </w:r>
      <w:r w:rsidRPr="004F052B">
        <w:rPr>
          <w:rFonts w:ascii="Arial" w:hAnsi="Arial" w:cs="Arial"/>
          <w:sz w:val="22"/>
          <w:szCs w:val="22"/>
        </w:rPr>
        <w:t>) τα πέντε   (5)  μέλη:</w:t>
      </w:r>
      <w:r w:rsidRPr="00B87488">
        <w:rPr>
          <w:rFonts w:ascii="Arial" w:hAnsi="Arial" w:cs="Arial"/>
          <w:color w:val="FF0000"/>
          <w:sz w:val="22"/>
          <w:szCs w:val="22"/>
        </w:rPr>
        <w:tab/>
      </w:r>
    </w:p>
    <w:p w:rsidR="001B0CD3" w:rsidRPr="00B87488" w:rsidRDefault="001B0CD3" w:rsidP="001B0CD3">
      <w:pPr>
        <w:tabs>
          <w:tab w:val="left" w:pos="1980"/>
        </w:tabs>
        <w:rPr>
          <w:rFonts w:ascii="Arial" w:hAnsi="Arial" w:cs="Arial"/>
          <w:color w:val="FF0000"/>
          <w:sz w:val="22"/>
          <w:szCs w:val="22"/>
        </w:rPr>
      </w:pPr>
      <w:r>
        <w:rPr>
          <w:rFonts w:ascii="Arial" w:hAnsi="Arial" w:cs="Arial"/>
          <w:color w:val="FF0000"/>
          <w:sz w:val="22"/>
          <w:szCs w:val="22"/>
        </w:rPr>
        <w:tab/>
      </w:r>
    </w:p>
    <w:p w:rsidR="001B0CD3" w:rsidRPr="004F052B" w:rsidRDefault="001B0CD3" w:rsidP="001B0CD3">
      <w:pPr>
        <w:rPr>
          <w:rFonts w:ascii="Arial" w:hAnsi="Arial" w:cs="Arial"/>
          <w:sz w:val="22"/>
          <w:szCs w:val="22"/>
        </w:rPr>
      </w:pPr>
      <w:r w:rsidRPr="004F052B">
        <w:rPr>
          <w:rFonts w:ascii="Arial" w:hAnsi="Arial" w:cs="Arial"/>
          <w:sz w:val="22"/>
          <w:szCs w:val="22"/>
        </w:rPr>
        <w:t xml:space="preserve">                 ΠΑΡΟΝΤΕΣ</w:t>
      </w:r>
      <w:r w:rsidRPr="004F052B">
        <w:rPr>
          <w:rFonts w:ascii="Arial" w:hAnsi="Arial" w:cs="Arial"/>
          <w:sz w:val="22"/>
          <w:szCs w:val="22"/>
        </w:rPr>
        <w:tab/>
      </w:r>
      <w:r w:rsidRPr="004F052B">
        <w:rPr>
          <w:rFonts w:ascii="Arial" w:hAnsi="Arial" w:cs="Arial"/>
          <w:sz w:val="22"/>
          <w:szCs w:val="22"/>
        </w:rPr>
        <w:tab/>
      </w:r>
      <w:r w:rsidRPr="004F052B">
        <w:rPr>
          <w:rFonts w:ascii="Arial" w:hAnsi="Arial" w:cs="Arial"/>
          <w:sz w:val="22"/>
          <w:szCs w:val="22"/>
        </w:rPr>
        <w:tab/>
      </w:r>
      <w:r w:rsidRPr="004F052B">
        <w:rPr>
          <w:rFonts w:ascii="Arial" w:hAnsi="Arial" w:cs="Arial"/>
          <w:sz w:val="22"/>
          <w:szCs w:val="22"/>
        </w:rPr>
        <w:tab/>
        <w:t xml:space="preserve">                     </w:t>
      </w:r>
      <w:r w:rsidRPr="004F052B">
        <w:rPr>
          <w:rFonts w:ascii="Arial" w:hAnsi="Arial" w:cs="Arial"/>
          <w:sz w:val="22"/>
          <w:szCs w:val="22"/>
        </w:rPr>
        <w:tab/>
        <w:t>ΑΠΟΝΤΕΣ</w:t>
      </w:r>
    </w:p>
    <w:p w:rsidR="001B0CD3" w:rsidRPr="004F052B" w:rsidRDefault="001B0CD3" w:rsidP="001B0CD3">
      <w:pPr>
        <w:tabs>
          <w:tab w:val="left" w:pos="1512"/>
        </w:tabs>
        <w:rPr>
          <w:rFonts w:ascii="Arial" w:hAnsi="Arial" w:cs="Arial"/>
          <w:sz w:val="22"/>
          <w:szCs w:val="22"/>
        </w:rPr>
      </w:pPr>
      <w:r>
        <w:rPr>
          <w:rFonts w:ascii="Arial" w:hAnsi="Arial" w:cs="Arial"/>
          <w:sz w:val="22"/>
          <w:szCs w:val="22"/>
        </w:rPr>
        <w:tab/>
      </w:r>
    </w:p>
    <w:p w:rsidR="001B0CD3" w:rsidRPr="004F052B" w:rsidRDefault="001B0CD3" w:rsidP="001B0CD3">
      <w:pPr>
        <w:spacing w:line="360" w:lineRule="auto"/>
        <w:rPr>
          <w:rFonts w:ascii="Arial" w:hAnsi="Arial" w:cs="Arial"/>
          <w:sz w:val="22"/>
          <w:szCs w:val="22"/>
        </w:rPr>
      </w:pPr>
      <w:r w:rsidRPr="004F052B">
        <w:rPr>
          <w:rFonts w:ascii="Arial" w:hAnsi="Arial" w:cs="Arial"/>
          <w:sz w:val="22"/>
          <w:szCs w:val="22"/>
        </w:rPr>
        <w:t>1)</w:t>
      </w:r>
      <w:r w:rsidRPr="004F052B">
        <w:rPr>
          <w:rFonts w:ascii="Arial" w:hAnsi="Arial" w:cs="Arial"/>
          <w:sz w:val="22"/>
          <w:szCs w:val="22"/>
        </w:rPr>
        <w:tab/>
      </w:r>
      <w:proofErr w:type="spellStart"/>
      <w:r w:rsidRPr="004F052B">
        <w:rPr>
          <w:rFonts w:ascii="Arial" w:hAnsi="Arial" w:cs="Arial"/>
          <w:sz w:val="22"/>
          <w:szCs w:val="22"/>
        </w:rPr>
        <w:t>Μπαλτατζίδου</w:t>
      </w:r>
      <w:proofErr w:type="spellEnd"/>
      <w:r w:rsidRPr="004F052B">
        <w:rPr>
          <w:rFonts w:ascii="Arial" w:hAnsi="Arial" w:cs="Arial"/>
          <w:sz w:val="22"/>
          <w:szCs w:val="22"/>
        </w:rPr>
        <w:t xml:space="preserve"> Θεοδώρα  (Πρόεδρος)                1) </w:t>
      </w:r>
      <w:proofErr w:type="spellStart"/>
      <w:r w:rsidRPr="004F052B">
        <w:rPr>
          <w:rFonts w:ascii="Arial" w:hAnsi="Arial" w:cs="Arial"/>
          <w:sz w:val="22"/>
          <w:szCs w:val="22"/>
        </w:rPr>
        <w:t>Βαλσαμίδης</w:t>
      </w:r>
      <w:proofErr w:type="spellEnd"/>
      <w:r w:rsidRPr="004F052B">
        <w:rPr>
          <w:rFonts w:ascii="Arial" w:hAnsi="Arial" w:cs="Arial"/>
          <w:sz w:val="22"/>
          <w:szCs w:val="22"/>
        </w:rPr>
        <w:t xml:space="preserve"> Σταύρος                                                                         2) </w:t>
      </w:r>
      <w:r>
        <w:rPr>
          <w:rFonts w:ascii="Arial" w:hAnsi="Arial" w:cs="Arial"/>
          <w:sz w:val="22"/>
          <w:szCs w:val="22"/>
        </w:rPr>
        <w:t xml:space="preserve">      </w:t>
      </w:r>
      <w:r w:rsidRPr="004F052B">
        <w:rPr>
          <w:rFonts w:ascii="Arial" w:hAnsi="Arial" w:cs="Arial"/>
          <w:sz w:val="22"/>
          <w:szCs w:val="22"/>
        </w:rPr>
        <w:t xml:space="preserve">  </w:t>
      </w:r>
      <w:proofErr w:type="spellStart"/>
      <w:r w:rsidRPr="004F052B">
        <w:rPr>
          <w:rFonts w:ascii="Arial" w:hAnsi="Arial" w:cs="Arial"/>
          <w:sz w:val="22"/>
          <w:szCs w:val="22"/>
        </w:rPr>
        <w:t>Τσέλιος</w:t>
      </w:r>
      <w:proofErr w:type="spellEnd"/>
      <w:r w:rsidRPr="004F052B">
        <w:rPr>
          <w:rFonts w:ascii="Arial" w:hAnsi="Arial" w:cs="Arial"/>
          <w:sz w:val="22"/>
          <w:szCs w:val="22"/>
        </w:rPr>
        <w:t xml:space="preserve"> Σταύρος                                                2) </w:t>
      </w:r>
      <w:proofErr w:type="spellStart"/>
      <w:r w:rsidRPr="004F052B">
        <w:rPr>
          <w:rFonts w:ascii="Arial" w:hAnsi="Arial" w:cs="Arial"/>
          <w:sz w:val="22"/>
          <w:szCs w:val="22"/>
        </w:rPr>
        <w:t>Δολδούρης</w:t>
      </w:r>
      <w:proofErr w:type="spellEnd"/>
      <w:r w:rsidRPr="004F052B">
        <w:rPr>
          <w:rFonts w:ascii="Arial" w:hAnsi="Arial" w:cs="Arial"/>
          <w:sz w:val="22"/>
          <w:szCs w:val="22"/>
        </w:rPr>
        <w:t xml:space="preserve"> Θεόδωρος</w:t>
      </w:r>
    </w:p>
    <w:p w:rsidR="001B0CD3" w:rsidRPr="004F052B" w:rsidRDefault="001B0CD3" w:rsidP="001B0CD3">
      <w:pPr>
        <w:spacing w:line="360" w:lineRule="auto"/>
        <w:rPr>
          <w:rFonts w:ascii="Arial" w:hAnsi="Arial" w:cs="Arial"/>
          <w:sz w:val="22"/>
          <w:szCs w:val="22"/>
        </w:rPr>
      </w:pPr>
      <w:r w:rsidRPr="004F052B">
        <w:rPr>
          <w:rFonts w:ascii="Arial" w:hAnsi="Arial" w:cs="Arial"/>
          <w:sz w:val="22"/>
          <w:szCs w:val="22"/>
        </w:rPr>
        <w:t>3)</w:t>
      </w:r>
      <w:r w:rsidRPr="004F052B">
        <w:rPr>
          <w:rFonts w:ascii="Arial" w:hAnsi="Arial" w:cs="Arial"/>
          <w:sz w:val="22"/>
          <w:szCs w:val="22"/>
        </w:rPr>
        <w:tab/>
      </w:r>
      <w:proofErr w:type="spellStart"/>
      <w:r w:rsidRPr="004F052B">
        <w:rPr>
          <w:rFonts w:ascii="Arial" w:hAnsi="Arial" w:cs="Arial"/>
          <w:sz w:val="22"/>
          <w:szCs w:val="22"/>
        </w:rPr>
        <w:t>Λακηνάνος</w:t>
      </w:r>
      <w:proofErr w:type="spellEnd"/>
      <w:r w:rsidRPr="004F052B">
        <w:rPr>
          <w:rFonts w:ascii="Arial" w:hAnsi="Arial" w:cs="Arial"/>
          <w:sz w:val="22"/>
          <w:szCs w:val="22"/>
        </w:rPr>
        <w:t xml:space="preserve"> Αγγελάκης                                        3)</w:t>
      </w:r>
      <w:proofErr w:type="spellStart"/>
      <w:r w:rsidRPr="004F052B">
        <w:rPr>
          <w:rFonts w:ascii="Arial" w:hAnsi="Arial" w:cs="Arial"/>
          <w:sz w:val="22"/>
          <w:szCs w:val="22"/>
        </w:rPr>
        <w:t>Καραγιαννίδης</w:t>
      </w:r>
      <w:proofErr w:type="spellEnd"/>
      <w:r w:rsidRPr="004F052B">
        <w:rPr>
          <w:rFonts w:ascii="Arial" w:hAnsi="Arial" w:cs="Arial"/>
          <w:sz w:val="22"/>
          <w:szCs w:val="22"/>
        </w:rPr>
        <w:t xml:space="preserve"> Αντώνιος</w:t>
      </w:r>
    </w:p>
    <w:p w:rsidR="001B0CD3" w:rsidRPr="004F052B" w:rsidRDefault="001B0CD3" w:rsidP="001B0CD3">
      <w:pPr>
        <w:spacing w:line="360" w:lineRule="auto"/>
        <w:rPr>
          <w:rFonts w:ascii="Arial" w:hAnsi="Arial" w:cs="Arial"/>
          <w:sz w:val="22"/>
          <w:szCs w:val="22"/>
        </w:rPr>
      </w:pPr>
      <w:r w:rsidRPr="004F052B">
        <w:rPr>
          <w:rFonts w:ascii="Arial" w:hAnsi="Arial" w:cs="Arial"/>
          <w:sz w:val="22"/>
          <w:szCs w:val="22"/>
        </w:rPr>
        <w:t>4)</w:t>
      </w:r>
      <w:r w:rsidRPr="004F052B">
        <w:rPr>
          <w:rFonts w:ascii="Arial" w:hAnsi="Arial" w:cs="Arial"/>
          <w:sz w:val="22"/>
          <w:szCs w:val="22"/>
        </w:rPr>
        <w:tab/>
      </w:r>
      <w:proofErr w:type="spellStart"/>
      <w:r w:rsidRPr="004F052B">
        <w:rPr>
          <w:rFonts w:ascii="Arial" w:hAnsi="Arial" w:cs="Arial"/>
          <w:sz w:val="22"/>
          <w:szCs w:val="22"/>
        </w:rPr>
        <w:t>Θανασούλης</w:t>
      </w:r>
      <w:proofErr w:type="spellEnd"/>
      <w:r w:rsidRPr="004F052B">
        <w:rPr>
          <w:rFonts w:ascii="Arial" w:hAnsi="Arial" w:cs="Arial"/>
          <w:sz w:val="22"/>
          <w:szCs w:val="22"/>
        </w:rPr>
        <w:t xml:space="preserve"> Δημήτριος                                      4)</w:t>
      </w:r>
      <w:proofErr w:type="spellStart"/>
      <w:r w:rsidRPr="004F052B">
        <w:rPr>
          <w:rFonts w:ascii="Arial" w:hAnsi="Arial" w:cs="Arial"/>
          <w:sz w:val="22"/>
          <w:szCs w:val="22"/>
        </w:rPr>
        <w:t>Αδαμίδης</w:t>
      </w:r>
      <w:proofErr w:type="spellEnd"/>
      <w:r w:rsidRPr="004F052B">
        <w:rPr>
          <w:rFonts w:ascii="Arial" w:hAnsi="Arial" w:cs="Arial"/>
          <w:sz w:val="22"/>
          <w:szCs w:val="22"/>
        </w:rPr>
        <w:t xml:space="preserve"> Παύλος </w:t>
      </w:r>
    </w:p>
    <w:p w:rsidR="002358C3" w:rsidRPr="00111049" w:rsidRDefault="001B0CD3" w:rsidP="001B0CD3">
      <w:pPr>
        <w:pStyle w:val="20"/>
        <w:ind w:right="43"/>
        <w:rPr>
          <w:rFonts w:ascii="Arial" w:hAnsi="Arial" w:cs="Arial"/>
          <w:sz w:val="22"/>
          <w:szCs w:val="22"/>
        </w:rPr>
      </w:pPr>
      <w:r w:rsidRPr="004F052B">
        <w:rPr>
          <w:rFonts w:ascii="Arial" w:hAnsi="Arial" w:cs="Arial"/>
          <w:sz w:val="22"/>
          <w:szCs w:val="22"/>
        </w:rPr>
        <w:t>5)</w:t>
      </w:r>
      <w:r w:rsidRPr="004F052B">
        <w:rPr>
          <w:rFonts w:ascii="Arial" w:hAnsi="Arial" w:cs="Arial"/>
          <w:sz w:val="22"/>
          <w:szCs w:val="22"/>
        </w:rPr>
        <w:tab/>
      </w:r>
      <w:proofErr w:type="spellStart"/>
      <w:r w:rsidRPr="004F052B">
        <w:rPr>
          <w:rFonts w:ascii="Arial" w:hAnsi="Arial" w:cs="Arial"/>
          <w:sz w:val="22"/>
          <w:szCs w:val="22"/>
        </w:rPr>
        <w:t>Τασιώνας</w:t>
      </w:r>
      <w:proofErr w:type="spellEnd"/>
      <w:r w:rsidRPr="004F052B">
        <w:rPr>
          <w:rFonts w:ascii="Arial" w:hAnsi="Arial" w:cs="Arial"/>
          <w:sz w:val="22"/>
          <w:szCs w:val="22"/>
        </w:rPr>
        <w:t xml:space="preserve"> Γεώργιος</w:t>
      </w:r>
    </w:p>
    <w:p w:rsidR="002358C3" w:rsidRPr="0045751E" w:rsidRDefault="002358C3" w:rsidP="002358C3">
      <w:pPr>
        <w:pStyle w:val="20"/>
        <w:ind w:left="5670" w:right="43"/>
        <w:rPr>
          <w:rFonts w:ascii="Arial" w:hAnsi="Arial" w:cs="Arial"/>
          <w:sz w:val="22"/>
          <w:szCs w:val="22"/>
        </w:rPr>
      </w:pP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 xml:space="preserve">Οι οποίοι δεν προσήλθαν </w:t>
      </w: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αν και νόμιμα προσκλήθηκαν</w:t>
      </w: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spacing w:line="240" w:lineRule="auto"/>
        <w:ind w:right="43"/>
        <w:rPr>
          <w:rFonts w:ascii="Arial" w:hAnsi="Arial" w:cs="Arial"/>
          <w:sz w:val="22"/>
          <w:szCs w:val="22"/>
        </w:rPr>
      </w:pPr>
    </w:p>
    <w:p w:rsidR="002D4DA7" w:rsidRDefault="002D4DA7" w:rsidP="000D06DF">
      <w:pPr>
        <w:pStyle w:val="20"/>
        <w:spacing w:line="240" w:lineRule="auto"/>
        <w:ind w:right="43"/>
        <w:rPr>
          <w:rFonts w:ascii="Arial" w:hAnsi="Arial" w:cs="Arial"/>
          <w:sz w:val="22"/>
          <w:szCs w:val="22"/>
          <w:lang w:val="en-US"/>
        </w:rPr>
      </w:pPr>
    </w:p>
    <w:p w:rsidR="002D4DA7" w:rsidRDefault="002D4DA7" w:rsidP="000D06DF">
      <w:pPr>
        <w:pStyle w:val="20"/>
        <w:spacing w:line="240" w:lineRule="auto"/>
        <w:ind w:right="43"/>
        <w:rPr>
          <w:rFonts w:ascii="Arial" w:hAnsi="Arial" w:cs="Arial"/>
          <w:sz w:val="22"/>
          <w:szCs w:val="22"/>
          <w:lang w:val="en-US"/>
        </w:rPr>
      </w:pPr>
    </w:p>
    <w:p w:rsidR="002D4DA7" w:rsidRDefault="002D4DA7" w:rsidP="000D06DF">
      <w:pPr>
        <w:pStyle w:val="20"/>
        <w:spacing w:line="240" w:lineRule="auto"/>
        <w:ind w:right="43"/>
        <w:rPr>
          <w:rFonts w:ascii="Arial" w:hAnsi="Arial" w:cs="Arial"/>
          <w:sz w:val="22"/>
          <w:szCs w:val="22"/>
          <w:lang w:val="en-US"/>
        </w:rPr>
      </w:pPr>
    </w:p>
    <w:p w:rsidR="002D4DA7" w:rsidRDefault="002D4DA7" w:rsidP="000D06DF">
      <w:pPr>
        <w:pStyle w:val="20"/>
        <w:spacing w:line="240" w:lineRule="auto"/>
        <w:ind w:right="43"/>
        <w:rPr>
          <w:rFonts w:ascii="Arial" w:hAnsi="Arial" w:cs="Arial"/>
          <w:sz w:val="22"/>
          <w:szCs w:val="22"/>
          <w:lang w:val="en-US"/>
        </w:rPr>
      </w:pPr>
    </w:p>
    <w:p w:rsidR="002D4DA7" w:rsidRDefault="002D4DA7" w:rsidP="000D06DF">
      <w:pPr>
        <w:pStyle w:val="20"/>
        <w:spacing w:line="240" w:lineRule="auto"/>
        <w:ind w:right="43"/>
        <w:rPr>
          <w:rFonts w:ascii="Arial" w:hAnsi="Arial" w:cs="Arial"/>
          <w:sz w:val="22"/>
          <w:szCs w:val="22"/>
          <w:lang w:val="en-US"/>
        </w:rPr>
      </w:pPr>
    </w:p>
    <w:p w:rsidR="002D4DA7" w:rsidRDefault="002D4DA7" w:rsidP="000D06DF">
      <w:pPr>
        <w:pStyle w:val="20"/>
        <w:spacing w:line="240" w:lineRule="auto"/>
        <w:ind w:right="43"/>
        <w:rPr>
          <w:rFonts w:ascii="Arial" w:hAnsi="Arial" w:cs="Arial"/>
          <w:sz w:val="22"/>
          <w:szCs w:val="22"/>
          <w:lang w:val="en-US"/>
        </w:rPr>
      </w:pPr>
    </w:p>
    <w:p w:rsidR="002D4DA7" w:rsidRDefault="002D4DA7" w:rsidP="000D06DF">
      <w:pPr>
        <w:pStyle w:val="20"/>
        <w:spacing w:line="240" w:lineRule="auto"/>
        <w:ind w:right="43"/>
        <w:rPr>
          <w:rFonts w:ascii="Arial" w:hAnsi="Arial" w:cs="Arial"/>
          <w:sz w:val="22"/>
          <w:szCs w:val="22"/>
          <w:lang w:val="en-US"/>
        </w:rPr>
      </w:pPr>
    </w:p>
    <w:p w:rsidR="000D06DF" w:rsidRDefault="002358C3" w:rsidP="000D06DF">
      <w:pPr>
        <w:pStyle w:val="20"/>
        <w:spacing w:line="240" w:lineRule="auto"/>
        <w:ind w:right="43"/>
        <w:rPr>
          <w:rFonts w:ascii="Arial" w:hAnsi="Arial" w:cs="Arial"/>
          <w:sz w:val="22"/>
          <w:szCs w:val="22"/>
        </w:rPr>
      </w:pPr>
      <w:r w:rsidRPr="00111049">
        <w:rPr>
          <w:rFonts w:ascii="Arial" w:hAnsi="Arial" w:cs="Arial"/>
          <w:sz w:val="22"/>
          <w:szCs w:val="22"/>
        </w:rPr>
        <w:t xml:space="preserve">Στη συνεδρίαση ήταν παρούσα και η </w:t>
      </w:r>
      <w:proofErr w:type="spellStart"/>
      <w:r w:rsidRPr="00111049">
        <w:rPr>
          <w:rFonts w:ascii="Arial" w:hAnsi="Arial" w:cs="Arial"/>
          <w:sz w:val="22"/>
          <w:szCs w:val="22"/>
        </w:rPr>
        <w:t>Ανθοπούλου</w:t>
      </w:r>
      <w:proofErr w:type="spellEnd"/>
      <w:r w:rsidRPr="00111049">
        <w:rPr>
          <w:rFonts w:ascii="Arial" w:hAnsi="Arial" w:cs="Arial"/>
          <w:sz w:val="22"/>
          <w:szCs w:val="22"/>
        </w:rPr>
        <w:t xml:space="preserve"> </w:t>
      </w:r>
      <w:proofErr w:type="spellStart"/>
      <w:r w:rsidRPr="00111049">
        <w:rPr>
          <w:rFonts w:ascii="Arial" w:hAnsi="Arial" w:cs="Arial"/>
          <w:sz w:val="22"/>
          <w:szCs w:val="22"/>
        </w:rPr>
        <w:t>Μυρούλα</w:t>
      </w:r>
      <w:proofErr w:type="spellEnd"/>
      <w:r w:rsidRPr="00111049">
        <w:rPr>
          <w:rFonts w:ascii="Arial" w:hAnsi="Arial" w:cs="Arial"/>
          <w:sz w:val="22"/>
          <w:szCs w:val="22"/>
        </w:rPr>
        <w:t xml:space="preserve"> υπάλληλος του Δήμου για την τήρηση των πρακτικών. </w:t>
      </w:r>
    </w:p>
    <w:p w:rsidR="000D06DF" w:rsidRPr="000D06DF" w:rsidRDefault="00ED2D51" w:rsidP="001C0D77">
      <w:pPr>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FF261D">
        <w:rPr>
          <w:rFonts w:ascii="Arial" w:hAnsi="Arial" w:cs="Arial"/>
          <w:sz w:val="22"/>
          <w:szCs w:val="22"/>
        </w:rPr>
        <w:t>Η</w:t>
      </w:r>
      <w:r w:rsidR="00806098">
        <w:rPr>
          <w:rFonts w:ascii="Arial" w:hAnsi="Arial" w:cs="Arial"/>
          <w:sz w:val="22"/>
          <w:szCs w:val="22"/>
        </w:rPr>
        <w:t xml:space="preserve"> Πρόεδρος κήρυξε την έναρξη της δημόσιας τακτικής </w:t>
      </w:r>
      <w:r w:rsidR="007F05AF">
        <w:rPr>
          <w:rFonts w:ascii="Arial" w:hAnsi="Arial" w:cs="Arial"/>
          <w:sz w:val="22"/>
          <w:szCs w:val="22"/>
        </w:rPr>
        <w:t xml:space="preserve"> </w:t>
      </w:r>
      <w:r w:rsidR="005868F3">
        <w:rPr>
          <w:rFonts w:ascii="Arial" w:hAnsi="Arial" w:cs="Arial"/>
          <w:sz w:val="22"/>
          <w:szCs w:val="22"/>
        </w:rPr>
        <w:t xml:space="preserve"> </w:t>
      </w:r>
      <w:r w:rsidR="00FB4EEB">
        <w:rPr>
          <w:rFonts w:ascii="Arial" w:hAnsi="Arial" w:cs="Arial"/>
          <w:sz w:val="22"/>
          <w:szCs w:val="22"/>
        </w:rPr>
        <w:t xml:space="preserve"> </w:t>
      </w:r>
      <w:r w:rsidRPr="00C24577">
        <w:rPr>
          <w:rFonts w:ascii="Arial" w:hAnsi="Arial" w:cs="Arial"/>
          <w:sz w:val="22"/>
          <w:szCs w:val="22"/>
        </w:rPr>
        <w:t xml:space="preserve">συνεδρίασης και </w:t>
      </w:r>
      <w:r w:rsidR="00CA7F20">
        <w:rPr>
          <w:rFonts w:ascii="Arial" w:hAnsi="Arial" w:cs="Arial"/>
          <w:sz w:val="22"/>
          <w:szCs w:val="22"/>
        </w:rPr>
        <w:t>εισηγούμεν</w:t>
      </w:r>
      <w:r w:rsidR="00FF261D">
        <w:rPr>
          <w:rFonts w:ascii="Arial" w:hAnsi="Arial" w:cs="Arial"/>
          <w:sz w:val="22"/>
          <w:szCs w:val="22"/>
        </w:rPr>
        <w:t>η</w:t>
      </w:r>
      <w:r w:rsidR="0054766B">
        <w:rPr>
          <w:rFonts w:ascii="Arial" w:hAnsi="Arial" w:cs="Arial"/>
          <w:sz w:val="22"/>
          <w:szCs w:val="22"/>
        </w:rPr>
        <w:t xml:space="preserve"> το</w:t>
      </w:r>
      <w:r w:rsidR="00452384">
        <w:rPr>
          <w:rFonts w:ascii="Arial" w:hAnsi="Arial" w:cs="Arial"/>
          <w:sz w:val="22"/>
          <w:szCs w:val="22"/>
        </w:rPr>
        <w:t xml:space="preserve"> 2</w:t>
      </w:r>
      <w:r w:rsidR="00210CE6">
        <w:rPr>
          <w:rFonts w:ascii="Arial" w:hAnsi="Arial" w:cs="Arial"/>
          <w:sz w:val="22"/>
          <w:szCs w:val="22"/>
        </w:rPr>
        <w:t>4</w:t>
      </w:r>
      <w:r w:rsidR="00877023">
        <w:rPr>
          <w:rFonts w:ascii="Arial" w:hAnsi="Arial" w:cs="Arial"/>
          <w:sz w:val="22"/>
          <w:szCs w:val="22"/>
        </w:rPr>
        <w:t>ο</w:t>
      </w:r>
      <w:r w:rsidR="003E6816">
        <w:rPr>
          <w:rFonts w:ascii="Arial" w:hAnsi="Arial" w:cs="Arial"/>
          <w:sz w:val="22"/>
          <w:szCs w:val="22"/>
        </w:rPr>
        <w:t xml:space="preserve"> </w:t>
      </w:r>
      <w:r w:rsidR="0054766B">
        <w:rPr>
          <w:rFonts w:ascii="Arial" w:hAnsi="Arial" w:cs="Arial"/>
          <w:sz w:val="22"/>
          <w:szCs w:val="22"/>
        </w:rPr>
        <w:t xml:space="preserve"> </w:t>
      </w:r>
      <w:r w:rsidR="005868F3">
        <w:rPr>
          <w:rFonts w:ascii="Arial" w:hAnsi="Arial" w:cs="Arial"/>
          <w:sz w:val="22"/>
          <w:szCs w:val="22"/>
        </w:rPr>
        <w:t xml:space="preserve">θέμα της </w:t>
      </w:r>
      <w:r w:rsidR="0054766B">
        <w:rPr>
          <w:rFonts w:ascii="Arial" w:hAnsi="Arial" w:cs="Arial"/>
          <w:sz w:val="22"/>
          <w:szCs w:val="22"/>
        </w:rPr>
        <w:t xml:space="preserve"> </w:t>
      </w:r>
      <w:r w:rsidR="00D174EA" w:rsidRPr="000D06DF">
        <w:rPr>
          <w:rFonts w:ascii="Arial" w:hAnsi="Arial" w:cs="Arial"/>
          <w:sz w:val="22"/>
          <w:szCs w:val="22"/>
        </w:rPr>
        <w:t>η</w:t>
      </w:r>
      <w:r w:rsidR="0054766B" w:rsidRPr="000D06DF">
        <w:rPr>
          <w:rFonts w:ascii="Arial" w:hAnsi="Arial" w:cs="Arial"/>
          <w:sz w:val="22"/>
          <w:szCs w:val="22"/>
        </w:rPr>
        <w:t>μερήσιας διάταξης</w:t>
      </w:r>
      <w:r w:rsidR="00B86641">
        <w:rPr>
          <w:rFonts w:ascii="Arial" w:hAnsi="Arial" w:cs="Arial"/>
          <w:sz w:val="22"/>
          <w:szCs w:val="22"/>
        </w:rPr>
        <w:t xml:space="preserve">  </w:t>
      </w:r>
      <w:r w:rsidR="00443919" w:rsidRPr="000D06DF">
        <w:rPr>
          <w:rFonts w:ascii="Arial" w:hAnsi="Arial" w:cs="Arial"/>
          <w:sz w:val="22"/>
          <w:szCs w:val="22"/>
        </w:rPr>
        <w:t xml:space="preserve"> </w:t>
      </w:r>
      <w:r w:rsidR="00D174EA" w:rsidRPr="000D06DF">
        <w:rPr>
          <w:rFonts w:ascii="Arial" w:hAnsi="Arial" w:cs="Arial"/>
          <w:sz w:val="22"/>
          <w:szCs w:val="22"/>
        </w:rPr>
        <w:t>για την</w:t>
      </w:r>
      <w:r w:rsidR="00FB4EEB" w:rsidRPr="000D06DF">
        <w:rPr>
          <w:rFonts w:ascii="Arial" w:hAnsi="Arial" w:cs="Arial"/>
          <w:sz w:val="22"/>
          <w:szCs w:val="22"/>
        </w:rPr>
        <w:t>:</w:t>
      </w:r>
      <w:r w:rsidR="00D174EA" w:rsidRPr="000D06DF">
        <w:rPr>
          <w:rFonts w:ascii="Arial" w:hAnsi="Arial" w:cs="Arial"/>
          <w:sz w:val="22"/>
          <w:szCs w:val="22"/>
        </w:rPr>
        <w:t xml:space="preserve"> </w:t>
      </w:r>
      <w:r w:rsidR="00D62ED5" w:rsidRPr="000D06DF">
        <w:rPr>
          <w:rFonts w:ascii="Arial" w:hAnsi="Arial" w:cs="Arial"/>
          <w:sz w:val="22"/>
          <w:szCs w:val="22"/>
        </w:rPr>
        <w:t>«</w:t>
      </w:r>
      <w:r w:rsidR="00210CE6">
        <w:rPr>
          <w:rFonts w:ascii="Arial" w:hAnsi="Arial" w:cs="Arial"/>
          <w:sz w:val="22"/>
          <w:szCs w:val="22"/>
        </w:rPr>
        <w:t>5</w:t>
      </w:r>
      <w:r w:rsidR="00452384" w:rsidRPr="00AA4C9C">
        <w:rPr>
          <w:rFonts w:ascii="Arial" w:hAnsi="Arial" w:cs="Arial"/>
          <w:sz w:val="22"/>
          <w:szCs w:val="22"/>
          <w:vertAlign w:val="superscript"/>
        </w:rPr>
        <w:t>η</w:t>
      </w:r>
      <w:r w:rsidR="00452384" w:rsidRPr="00AA4C9C">
        <w:rPr>
          <w:rFonts w:ascii="Arial" w:hAnsi="Arial" w:cs="Arial"/>
          <w:sz w:val="22"/>
          <w:szCs w:val="22"/>
        </w:rPr>
        <w:t xml:space="preserve"> Αναμόρφωση </w:t>
      </w:r>
      <w:r w:rsidR="002D4DA7" w:rsidRPr="002D4DA7">
        <w:rPr>
          <w:rFonts w:ascii="Arial" w:hAnsi="Arial" w:cs="Arial"/>
          <w:sz w:val="22"/>
          <w:szCs w:val="22"/>
        </w:rPr>
        <w:t xml:space="preserve"> </w:t>
      </w:r>
      <w:r w:rsidR="002D4DA7">
        <w:rPr>
          <w:rFonts w:ascii="Arial" w:hAnsi="Arial" w:cs="Arial"/>
          <w:sz w:val="22"/>
          <w:szCs w:val="22"/>
        </w:rPr>
        <w:t xml:space="preserve">Προϋπολογισμού </w:t>
      </w:r>
      <w:r w:rsidR="00452384" w:rsidRPr="00AA4C9C">
        <w:rPr>
          <w:rFonts w:ascii="Arial" w:hAnsi="Arial" w:cs="Arial"/>
          <w:sz w:val="22"/>
          <w:szCs w:val="22"/>
        </w:rPr>
        <w:t xml:space="preserve"> έτους 2023 </w:t>
      </w:r>
      <w:r w:rsidR="00452384">
        <w:rPr>
          <w:rFonts w:ascii="Arial" w:hAnsi="Arial" w:cs="Arial"/>
          <w:sz w:val="22"/>
          <w:szCs w:val="22"/>
        </w:rPr>
        <w:t xml:space="preserve"> Δήμου Η.Π. Νάουσας </w:t>
      </w:r>
      <w:r w:rsidR="007023F4">
        <w:rPr>
          <w:rFonts w:ascii="Arial" w:hAnsi="Arial" w:cs="Arial"/>
          <w:sz w:val="22"/>
          <w:szCs w:val="22"/>
        </w:rPr>
        <w:t>(Ο</w:t>
      </w:r>
      <w:r w:rsidR="00452384" w:rsidRPr="00AA4C9C">
        <w:rPr>
          <w:rFonts w:ascii="Arial" w:hAnsi="Arial" w:cs="Arial"/>
          <w:sz w:val="22"/>
          <w:szCs w:val="22"/>
        </w:rPr>
        <w:t>.Υ.) – Εισήγηση στο Δημοτικό Συμβούλιο</w:t>
      </w:r>
      <w:r w:rsidR="001C0D77">
        <w:rPr>
          <w:rStyle w:val="FontStyle20"/>
          <w:rFonts w:ascii="Arial" w:hAnsi="Arial" w:cs="Arial"/>
          <w:lang w:val="el-GR"/>
        </w:rPr>
        <w:t>»</w:t>
      </w:r>
      <w:r w:rsidR="00806098">
        <w:rPr>
          <w:rStyle w:val="FontStyle20"/>
          <w:rFonts w:ascii="Arial" w:hAnsi="Arial" w:cs="Arial"/>
          <w:lang w:val="el-GR"/>
        </w:rPr>
        <w:t>,</w:t>
      </w:r>
      <w:r w:rsidR="00036D81">
        <w:rPr>
          <w:rStyle w:val="FontStyle20"/>
          <w:rFonts w:ascii="Arial" w:hAnsi="Arial" w:cs="Arial"/>
          <w:lang w:val="el-GR"/>
        </w:rPr>
        <w:t xml:space="preserve"> ανέφερε την </w:t>
      </w:r>
      <w:r w:rsidR="00E74E3E">
        <w:rPr>
          <w:rStyle w:val="FontStyle20"/>
          <w:rFonts w:ascii="Arial" w:hAnsi="Arial" w:cs="Arial"/>
          <w:lang w:val="el-GR"/>
        </w:rPr>
        <w:t>από 6/4/2023</w:t>
      </w:r>
      <w:r w:rsidR="00F618BF" w:rsidRPr="000D06DF">
        <w:rPr>
          <w:rFonts w:ascii="Arial" w:hAnsi="Arial" w:cs="Arial"/>
          <w:sz w:val="22"/>
          <w:szCs w:val="22"/>
        </w:rPr>
        <w:t xml:space="preserve"> </w:t>
      </w:r>
      <w:r w:rsidR="000A144A" w:rsidRPr="000D06DF">
        <w:rPr>
          <w:rFonts w:ascii="Arial" w:hAnsi="Arial" w:cs="Arial"/>
          <w:sz w:val="22"/>
          <w:szCs w:val="22"/>
        </w:rPr>
        <w:t xml:space="preserve">εισήγηση του </w:t>
      </w:r>
      <w:r w:rsidR="007F05AF">
        <w:rPr>
          <w:rFonts w:ascii="Arial" w:hAnsi="Arial" w:cs="Arial"/>
          <w:sz w:val="22"/>
          <w:szCs w:val="22"/>
        </w:rPr>
        <w:t xml:space="preserve">Οικονομικού Τμήματος της Δ/νσης Οικονομικών Υπηρεσιών </w:t>
      </w:r>
      <w:r w:rsidR="000A144A" w:rsidRPr="000D06DF">
        <w:rPr>
          <w:rFonts w:ascii="Arial" w:hAnsi="Arial" w:cs="Arial"/>
          <w:sz w:val="22"/>
          <w:szCs w:val="22"/>
        </w:rPr>
        <w:t xml:space="preserve"> η οποία έχει ως εξής:</w:t>
      </w:r>
      <w:bookmarkStart w:id="0" w:name="_Toc294264366"/>
    </w:p>
    <w:p w:rsidR="001C0D77" w:rsidRDefault="001C0D77" w:rsidP="00F701D4">
      <w:pPr>
        <w:pStyle w:val="a3"/>
        <w:contextualSpacing/>
        <w:rPr>
          <w:rFonts w:ascii="Arial" w:hAnsi="Arial" w:cs="Arial"/>
          <w:b/>
          <w:bCs/>
          <w:sz w:val="18"/>
          <w:szCs w:val="18"/>
        </w:rPr>
      </w:pPr>
    </w:p>
    <w:p w:rsidR="00E74E3E" w:rsidRDefault="00E74E3E" w:rsidP="00E74E3E">
      <w:pPr>
        <w:pStyle w:val="Style9"/>
        <w:widowControl/>
        <w:spacing w:line="360" w:lineRule="auto"/>
        <w:ind w:firstLine="720"/>
        <w:jc w:val="both"/>
        <w:rPr>
          <w:rStyle w:val="FontStyle22"/>
          <w:rFonts w:ascii="Arial" w:hAnsi="Arial" w:cs="Arial"/>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E74E3E">
        <w:rPr>
          <w:rStyle w:val="FontStyle20"/>
          <w:rFonts w:ascii="Arial" w:hAnsi="Arial" w:cs="Arial"/>
          <w:lang w:val="el-GR"/>
        </w:rPr>
        <w:t>άρθρου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E74E3E">
        <w:rPr>
          <w:rStyle w:val="FontStyle20"/>
          <w:rFonts w:ascii="Arial" w:hAnsi="Arial" w:cs="Arial"/>
          <w:sz w:val="20"/>
          <w:szCs w:val="20"/>
          <w:lang w:val="el-GR"/>
        </w:rPr>
        <w:t xml:space="preserve"> «</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5C152B">
        <w:rPr>
          <w:rFonts w:ascii="Arial" w:hAnsi="Arial" w:cs="Arial"/>
          <w:sz w:val="20"/>
          <w:szCs w:val="20"/>
          <w:u w:val="single"/>
        </w:rPr>
        <w:t>Κ.Υ.Α.49039/25-07-22 (ΦΕΚ/3976 Β)</w:t>
      </w:r>
      <w:r>
        <w:rPr>
          <w:rFonts w:ascii="Arial" w:hAnsi="Arial" w:cs="Arial"/>
          <w:sz w:val="20"/>
          <w:szCs w:val="20"/>
        </w:rPr>
        <w:t>:</w:t>
      </w:r>
      <w:r w:rsidRPr="005C152B">
        <w:rPr>
          <w:rFonts w:ascii="Arial" w:hAnsi="Arial" w:cs="Arial"/>
          <w:sz w:val="20"/>
          <w:szCs w:val="20"/>
        </w:rPr>
        <w:t xml:space="preserve">  </w:t>
      </w:r>
      <w:r w:rsidRPr="00815B94">
        <w:rPr>
          <w:rFonts w:ascii="Arial" w:hAnsi="Arial" w:cs="Arial"/>
          <w:sz w:val="20"/>
          <w:szCs w:val="20"/>
        </w:rPr>
        <w:t>«Παροχή οδηγιών για την κατάρτιση του προϋπολογι</w:t>
      </w:r>
      <w:r w:rsidRPr="00815B94">
        <w:rPr>
          <w:rFonts w:ascii="Arial" w:hAnsi="Arial" w:cs="Arial"/>
          <w:sz w:val="20"/>
          <w:szCs w:val="20"/>
        </w:rPr>
        <w:softHyphen/>
        <w:t>σμού των δήμων, οικονομικού έτους 202</w:t>
      </w:r>
      <w:r>
        <w:rPr>
          <w:rFonts w:ascii="Arial" w:hAnsi="Arial" w:cs="Arial"/>
          <w:sz w:val="20"/>
          <w:szCs w:val="20"/>
        </w:rPr>
        <w:t>3</w:t>
      </w:r>
      <w:r w:rsidRPr="00815B94">
        <w:rPr>
          <w:rFonts w:ascii="Arial" w:hAnsi="Arial" w:cs="Arial"/>
          <w:sz w:val="20"/>
          <w:szCs w:val="20"/>
        </w:rPr>
        <w:t xml:space="preserve"> –</w:t>
      </w:r>
      <w:r>
        <w:rPr>
          <w:rFonts w:ascii="Arial" w:hAnsi="Arial" w:cs="Arial"/>
          <w:sz w:val="20"/>
          <w:szCs w:val="20"/>
        </w:rPr>
        <w:t>μερική</w:t>
      </w:r>
      <w:r w:rsidRPr="00815B94">
        <w:rPr>
          <w:rFonts w:ascii="Arial" w:hAnsi="Arial" w:cs="Arial"/>
          <w:sz w:val="20"/>
          <w:szCs w:val="20"/>
        </w:rPr>
        <w:t xml:space="preserve">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r>
        <w:rPr>
          <w:rFonts w:ascii="Arial" w:hAnsi="Arial" w:cs="Arial"/>
          <w:sz w:val="20"/>
          <w:szCs w:val="20"/>
        </w:rPr>
        <w:t>»</w:t>
      </w:r>
      <w:r>
        <w:rPr>
          <w:rStyle w:val="FontStyle22"/>
          <w:rFonts w:ascii="Arial" w:hAnsi="Arial" w:cs="Arial"/>
          <w:sz w:val="20"/>
          <w:szCs w:val="20"/>
        </w:rPr>
        <w:t xml:space="preserve"> </w:t>
      </w:r>
    </w:p>
    <w:p w:rsidR="00E74E3E" w:rsidRPr="00FF56D1" w:rsidRDefault="00E74E3E" w:rsidP="00E74E3E">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E74E3E">
        <w:rPr>
          <w:rStyle w:val="FontStyle20"/>
          <w:rFonts w:ascii="Arial" w:hAnsi="Arial" w:cs="Arial"/>
          <w:lang w:val="el-GR"/>
        </w:rPr>
        <w:t>άρθρου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E74E3E" w:rsidRDefault="00E74E3E" w:rsidP="00E74E3E">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0"/>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E74E3E">
          <w:rPr>
            <w:rStyle w:val="-"/>
            <w:rFonts w:ascii="Arial" w:hAnsi="Arial" w:cs="Arial"/>
            <w:sz w:val="20"/>
            <w:szCs w:val="20"/>
            <w:lang w:val="el-GR"/>
          </w:rPr>
          <w:t>ΥΠ.ΕΣ. εγκ.108/72349/16.10.2019</w:t>
        </w:r>
      </w:hyperlink>
      <w:r w:rsidRPr="008A3610">
        <w:rPr>
          <w:rFonts w:ascii="Arial" w:hAnsi="Arial" w:cs="Arial"/>
          <w:sz w:val="20"/>
          <w:szCs w:val="20"/>
        </w:rPr>
        <w:t>)</w:t>
      </w:r>
    </w:p>
    <w:p w:rsidR="00E74E3E" w:rsidRPr="007E193E" w:rsidRDefault="00E74E3E" w:rsidP="00E74E3E">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E74E3E" w:rsidRDefault="00E74E3E" w:rsidP="00E74E3E">
      <w:pPr>
        <w:suppressAutoHyphens/>
        <w:spacing w:line="360" w:lineRule="auto"/>
        <w:ind w:left="72" w:hanging="72"/>
        <w:jc w:val="both"/>
        <w:rPr>
          <w:rFonts w:ascii="Arial" w:eastAsia="Arial" w:hAnsi="Arial" w:cs="Arial"/>
          <w:sz w:val="20"/>
          <w:szCs w:val="20"/>
        </w:rPr>
      </w:pPr>
      <w:r w:rsidRPr="007E193E">
        <w:rPr>
          <w:rFonts w:ascii="Arial" w:hAnsi="Arial" w:cs="Arial"/>
          <w:sz w:val="20"/>
          <w:szCs w:val="20"/>
        </w:rPr>
        <w:tab/>
      </w:r>
      <w:r w:rsidRPr="005C152B">
        <w:rPr>
          <w:rFonts w:ascii="Arial" w:hAnsi="Arial" w:cs="Arial"/>
          <w:sz w:val="20"/>
          <w:szCs w:val="20"/>
        </w:rPr>
        <w:t xml:space="preserve">      Λαμβάνοντας υπόψη το με αρ. αρ. </w:t>
      </w:r>
      <w:proofErr w:type="spellStart"/>
      <w:r w:rsidRPr="005C152B">
        <w:rPr>
          <w:rFonts w:ascii="Arial" w:hAnsi="Arial" w:cs="Arial"/>
          <w:sz w:val="20"/>
          <w:szCs w:val="20"/>
        </w:rPr>
        <w:t>πρωτ</w:t>
      </w:r>
      <w:proofErr w:type="spellEnd"/>
      <w:r w:rsidRPr="005C152B">
        <w:rPr>
          <w:rFonts w:ascii="Arial" w:hAnsi="Arial" w:cs="Arial"/>
          <w:sz w:val="20"/>
          <w:szCs w:val="20"/>
        </w:rPr>
        <w:t xml:space="preserve">. </w:t>
      </w:r>
      <w:r w:rsidRPr="005C152B">
        <w:rPr>
          <w:rFonts w:ascii="Arial" w:hAnsi="Arial" w:cs="Arial"/>
          <w:b/>
          <w:sz w:val="20"/>
          <w:szCs w:val="20"/>
          <w:u w:val="single"/>
        </w:rPr>
        <w:t>9064/20-1-2023</w:t>
      </w:r>
      <w:r w:rsidRPr="005C152B">
        <w:rPr>
          <w:rFonts w:ascii="Arial" w:hAnsi="Arial" w:cs="Arial"/>
          <w:sz w:val="20"/>
          <w:szCs w:val="20"/>
        </w:rPr>
        <w:t xml:space="preserve"> έγγραφο της Αποκεντρωμένης Διοίκησης Μακεδονίας – Θράκης με το οποίο εγκρίθηκε η </w:t>
      </w:r>
      <w:proofErr w:type="spellStart"/>
      <w:r w:rsidRPr="005C152B">
        <w:rPr>
          <w:rFonts w:ascii="Arial" w:hAnsi="Arial" w:cs="Arial"/>
          <w:sz w:val="20"/>
          <w:szCs w:val="20"/>
        </w:rPr>
        <w:t>υπ.αριθμ</w:t>
      </w:r>
      <w:proofErr w:type="spellEnd"/>
      <w:r w:rsidRPr="005C152B">
        <w:rPr>
          <w:rFonts w:ascii="Arial" w:hAnsi="Arial" w:cs="Arial"/>
          <w:sz w:val="20"/>
          <w:szCs w:val="20"/>
        </w:rPr>
        <w:t xml:space="preserve">. </w:t>
      </w:r>
      <w:r w:rsidRPr="005C152B">
        <w:rPr>
          <w:rFonts w:ascii="Arial" w:hAnsi="Arial" w:cs="Arial"/>
          <w:b/>
          <w:sz w:val="20"/>
          <w:szCs w:val="20"/>
          <w:u w:val="single"/>
        </w:rPr>
        <w:t>159/2022</w:t>
      </w:r>
      <w:r w:rsidRPr="005C152B">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2023»» η Οικονομική</w:t>
      </w:r>
      <w:r w:rsidRPr="005C152B">
        <w:rPr>
          <w:rFonts w:ascii="Arial" w:eastAsia="Arial" w:hAnsi="Arial" w:cs="Arial"/>
          <w:sz w:val="20"/>
          <w:szCs w:val="20"/>
        </w:rPr>
        <w:t xml:space="preserve"> Υπηρεσία εισηγείται </w:t>
      </w:r>
      <w:r w:rsidRPr="005C152B">
        <w:rPr>
          <w:rFonts w:ascii="Arial" w:eastAsia="Arial" w:hAnsi="Arial" w:cs="Arial"/>
          <w:sz w:val="20"/>
          <w:szCs w:val="20"/>
        </w:rPr>
        <w:lastRenderedPageBreak/>
        <w:t>προς το Δ.Σ.</w:t>
      </w:r>
      <w:r w:rsidRPr="005C152B">
        <w:rPr>
          <w:rFonts w:ascii="Arial" w:hAnsi="Arial" w:cs="Arial"/>
          <w:sz w:val="20"/>
          <w:szCs w:val="20"/>
        </w:rPr>
        <w:t xml:space="preserve"> </w:t>
      </w:r>
      <w:r w:rsidRPr="005C152B">
        <w:rPr>
          <w:rFonts w:ascii="Arial" w:eastAsia="Arial" w:hAnsi="Arial" w:cs="Arial"/>
          <w:sz w:val="20"/>
          <w:szCs w:val="20"/>
        </w:rPr>
        <w:t>την αναμόρφωση του Προϋπολογισμού έτους 202</w:t>
      </w:r>
      <w:r>
        <w:rPr>
          <w:rFonts w:ascii="Arial" w:eastAsia="Arial" w:hAnsi="Arial" w:cs="Arial"/>
          <w:sz w:val="20"/>
          <w:szCs w:val="20"/>
        </w:rPr>
        <w:t>3</w:t>
      </w:r>
      <w:r w:rsidRPr="00670656">
        <w:rPr>
          <w:rFonts w:ascii="Arial" w:eastAsia="Arial" w:hAnsi="Arial" w:cs="Arial"/>
          <w:sz w:val="20"/>
          <w:szCs w:val="20"/>
        </w:rPr>
        <w:t xml:space="preserve"> με ποσά που μεταφέρονται από το αποθεματικό αναλυτικά ως εξής:</w:t>
      </w:r>
    </w:p>
    <w:p w:rsidR="00E74E3E" w:rsidRDefault="00E74E3E" w:rsidP="00E74E3E">
      <w:pPr>
        <w:suppressAutoHyphens/>
        <w:spacing w:line="360" w:lineRule="auto"/>
        <w:ind w:left="72" w:hanging="72"/>
        <w:jc w:val="both"/>
        <w:rPr>
          <w:rFonts w:ascii="Arial" w:eastAsia="Arial" w:hAnsi="Arial" w:cs="Arial"/>
          <w:sz w:val="20"/>
          <w:szCs w:val="20"/>
        </w:rPr>
      </w:pPr>
    </w:p>
    <w:p w:rsidR="00E74E3E" w:rsidRDefault="00E74E3E" w:rsidP="00E74E3E">
      <w:pPr>
        <w:pStyle w:val="Web"/>
        <w:shd w:val="clear" w:color="auto" w:fill="FFFFFF"/>
        <w:tabs>
          <w:tab w:val="left" w:pos="3564"/>
        </w:tabs>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Σ</w:t>
      </w:r>
      <w:r w:rsidRPr="00837A97">
        <w:rPr>
          <w:rFonts w:ascii="Arial" w:eastAsia="Arial" w:hAnsi="Arial" w:cs="Arial"/>
          <w:b/>
          <w:sz w:val="22"/>
          <w:szCs w:val="22"/>
        </w:rPr>
        <w:t>ΟΔΑ</w:t>
      </w:r>
      <w:r>
        <w:rPr>
          <w:rFonts w:ascii="Arial" w:eastAsia="Arial" w:hAnsi="Arial" w:cs="Arial"/>
          <w:b/>
          <w:sz w:val="22"/>
          <w:szCs w:val="22"/>
        </w:rPr>
        <w:tab/>
      </w:r>
    </w:p>
    <w:tbl>
      <w:tblPr>
        <w:tblW w:w="9924" w:type="dxa"/>
        <w:tblInd w:w="-35" w:type="dxa"/>
        <w:tblLayout w:type="fixed"/>
        <w:tblLook w:val="04A0"/>
      </w:tblPr>
      <w:tblGrid>
        <w:gridCol w:w="992"/>
        <w:gridCol w:w="1478"/>
        <w:gridCol w:w="2351"/>
        <w:gridCol w:w="2693"/>
        <w:gridCol w:w="1276"/>
        <w:gridCol w:w="1134"/>
      </w:tblGrid>
      <w:tr w:rsidR="00E74E3E" w:rsidRPr="001D7A12" w:rsidTr="007023F4">
        <w:trPr>
          <w:trHeight w:val="153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Pr="0099008F" w:rsidRDefault="00E74E3E" w:rsidP="007023F4">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D14296" w:rsidRDefault="00E74E3E" w:rsidP="007023F4">
            <w:pPr>
              <w:rPr>
                <w:rFonts w:ascii="Arial" w:hAnsi="Arial" w:cs="Arial"/>
                <w:sz w:val="16"/>
                <w:szCs w:val="16"/>
              </w:rPr>
            </w:pPr>
            <w:r w:rsidRPr="00CD7F71">
              <w:rPr>
                <w:rFonts w:ascii="Arial" w:hAnsi="Arial" w:cs="Arial"/>
                <w:sz w:val="16"/>
                <w:szCs w:val="16"/>
              </w:rPr>
              <w:t>06.00.</w:t>
            </w:r>
            <w:r>
              <w:rPr>
                <w:rFonts w:ascii="Arial" w:hAnsi="Arial" w:cs="Arial"/>
                <w:sz w:val="16"/>
                <w:szCs w:val="16"/>
              </w:rPr>
              <w:t>0624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99008F" w:rsidRDefault="00E74E3E" w:rsidP="007023F4">
            <w:pPr>
              <w:rPr>
                <w:rFonts w:ascii="Arial" w:hAnsi="Arial" w:cs="Arial"/>
                <w:color w:val="000000"/>
                <w:sz w:val="16"/>
                <w:szCs w:val="16"/>
              </w:rPr>
            </w:pPr>
            <w:proofErr w:type="spellStart"/>
            <w:r w:rsidRPr="00867C93">
              <w:rPr>
                <w:rFonts w:ascii="Arial" w:hAnsi="Arial" w:cs="Arial"/>
                <w:color w:val="000000"/>
                <w:sz w:val="16"/>
                <w:szCs w:val="16"/>
              </w:rPr>
              <w:t>Eπιχορηγήσεις</w:t>
            </w:r>
            <w:proofErr w:type="spellEnd"/>
            <w:r w:rsidRPr="00867C93">
              <w:rPr>
                <w:rFonts w:ascii="Arial" w:hAnsi="Arial" w:cs="Arial"/>
                <w:color w:val="000000"/>
                <w:sz w:val="16"/>
                <w:szCs w:val="16"/>
              </w:rPr>
              <w:t xml:space="preserve"> για το πρόγραμμα " Βοήθεια στο σπίτι"</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0D5A11" w:rsidRDefault="00E74E3E" w:rsidP="007023F4">
            <w:pPr>
              <w:rPr>
                <w:rFonts w:ascii="Arial" w:hAnsi="Arial" w:cs="Arial"/>
                <w:sz w:val="16"/>
                <w:szCs w:val="16"/>
              </w:rPr>
            </w:pPr>
            <w:r w:rsidRPr="00867C93">
              <w:rPr>
                <w:rFonts w:ascii="Arial" w:hAnsi="Arial" w:cs="Arial"/>
                <w:color w:val="000000"/>
                <w:sz w:val="16"/>
                <w:szCs w:val="16"/>
              </w:rPr>
              <w:t>Επιχορήγησ</w:t>
            </w:r>
            <w:r>
              <w:rPr>
                <w:rFonts w:ascii="Arial" w:hAnsi="Arial" w:cs="Arial"/>
                <w:color w:val="000000"/>
                <w:sz w:val="16"/>
                <w:szCs w:val="16"/>
              </w:rPr>
              <w:t>η</w:t>
            </w:r>
            <w:r w:rsidRPr="00867C93">
              <w:rPr>
                <w:rFonts w:ascii="Arial" w:hAnsi="Arial" w:cs="Arial"/>
                <w:color w:val="000000"/>
                <w:sz w:val="16"/>
                <w:szCs w:val="16"/>
              </w:rPr>
              <w:t xml:space="preserve"> για το πρόγραμμα " Βοήθεια στο σπίτι</w:t>
            </w:r>
            <w:r>
              <w:rPr>
                <w:rFonts w:ascii="Arial" w:hAnsi="Arial" w:cs="Arial"/>
                <w:sz w:val="16"/>
                <w:szCs w:val="16"/>
              </w:rPr>
              <w:t xml:space="preserve"> Το ποσό αποδίδεται  στο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που υλοποιεί  </w:t>
            </w:r>
            <w:r w:rsidRPr="00867C93">
              <w:rPr>
                <w:rFonts w:ascii="Arial" w:hAnsi="Arial" w:cs="Arial"/>
                <w:color w:val="000000"/>
                <w:sz w:val="16"/>
                <w:szCs w:val="16"/>
              </w:rPr>
              <w:t xml:space="preserve">το πρόγραμμα </w:t>
            </w:r>
            <w:r>
              <w:rPr>
                <w:rFonts w:ascii="Arial" w:hAnsi="Arial" w:cs="Arial"/>
                <w:sz w:val="16"/>
                <w:szCs w:val="16"/>
              </w:rPr>
              <w:t xml:space="preserve"> </w:t>
            </w:r>
            <w:proofErr w:type="spellStart"/>
            <w:r>
              <w:rPr>
                <w:rFonts w:ascii="Arial" w:hAnsi="Arial" w:cs="Arial"/>
                <w:sz w:val="16"/>
                <w:szCs w:val="16"/>
              </w:rPr>
              <w:t>Αντ.κωδ</w:t>
            </w:r>
            <w:proofErr w:type="spellEnd"/>
            <w:r>
              <w:rPr>
                <w:rFonts w:ascii="Arial" w:hAnsi="Arial" w:cs="Arial"/>
                <w:sz w:val="16"/>
                <w:szCs w:val="16"/>
              </w:rPr>
              <w:t xml:space="preserve"> εξόδου :02.00.06718.007 </w:t>
            </w:r>
            <w:proofErr w:type="spellStart"/>
            <w:r>
              <w:rPr>
                <w:rFonts w:ascii="Arial" w:hAnsi="Arial" w:cs="Arial"/>
                <w:sz w:val="16"/>
                <w:szCs w:val="16"/>
              </w:rPr>
              <w:t>Σχετ</w:t>
            </w:r>
            <w:proofErr w:type="spellEnd"/>
            <w:r>
              <w:rPr>
                <w:rFonts w:ascii="Arial" w:hAnsi="Arial" w:cs="Arial"/>
                <w:sz w:val="16"/>
                <w:szCs w:val="16"/>
              </w:rPr>
              <w:t>. το με αρ.πρωτ.25213 /24.3 .23 έγγραφο του Υπ. Εσωτερικών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400206" w:rsidRDefault="00E74E3E" w:rsidP="007023F4">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156.320</w:t>
            </w:r>
            <w:r w:rsidRPr="0038174D">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E74E3E" w:rsidRPr="001D7A12" w:rsidRDefault="00E74E3E" w:rsidP="007023F4">
            <w:pPr>
              <w:rPr>
                <w:rFonts w:ascii="Arial" w:hAnsi="Arial" w:cs="Arial"/>
                <w:sz w:val="16"/>
                <w:szCs w:val="16"/>
              </w:rPr>
            </w:pPr>
            <w:r w:rsidRPr="001D7A12">
              <w:rPr>
                <w:rFonts w:ascii="Arial" w:hAnsi="Arial" w:cs="Arial"/>
                <w:sz w:val="16"/>
                <w:szCs w:val="16"/>
              </w:rPr>
              <w:t>ΣΤΟ ΑΠΟΘΕΜΑΤΙΚΟ</w:t>
            </w:r>
          </w:p>
        </w:tc>
      </w:tr>
      <w:tr w:rsidR="00E74E3E" w:rsidRPr="004A025F" w:rsidTr="007023F4">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Pr="004A025F" w:rsidRDefault="00E74E3E" w:rsidP="007023F4">
            <w:pPr>
              <w:rPr>
                <w:rFonts w:ascii="Arial" w:hAnsi="Arial" w:cs="Arial"/>
                <w:b/>
                <w:bCs/>
                <w:sz w:val="16"/>
                <w:szCs w:val="16"/>
              </w:rPr>
            </w:pPr>
            <w:r w:rsidRPr="004A025F">
              <w:rPr>
                <w:rFonts w:ascii="Arial" w:hAnsi="Arial" w:cs="Arial"/>
                <w:b/>
                <w:bCs/>
                <w:sz w:val="18"/>
                <w:szCs w:val="18"/>
              </w:rPr>
              <w:t xml:space="preserve">Θα </w:t>
            </w:r>
            <w:r w:rsidRPr="00575FBA">
              <w:rPr>
                <w:rFonts w:ascii="Arial" w:hAnsi="Arial" w:cs="Arial"/>
                <w:b/>
                <w:bCs/>
                <w:sz w:val="18"/>
                <w:szCs w:val="18"/>
              </w:rPr>
              <w:t xml:space="preserve">πρέπει να επισημανθεί ότι με τις παραπάνω μεταβολές που γίνονται στους κωδικούς εσόδων </w:t>
            </w:r>
            <w:r w:rsidRPr="00575FBA">
              <w:rPr>
                <w:rFonts w:ascii="Arial" w:hAnsi="Arial" w:cs="Arial"/>
                <w:b/>
                <w:sz w:val="18"/>
                <w:szCs w:val="18"/>
                <w:u w:val="single"/>
              </w:rPr>
              <w:t xml:space="preserve">δεν αυξάνεται  το  ανώτατο επιτρεπόμενο όριο του συνολικού αθροίσματος της Ομάδας Ι  : </w:t>
            </w:r>
            <w:r w:rsidRPr="00575FBA">
              <w:rPr>
                <w:rStyle w:val="210"/>
                <w:b/>
                <w:bCs/>
                <w:color w:val="000000"/>
                <w:sz w:val="18"/>
                <w:szCs w:val="18"/>
                <w:u w:val="single"/>
              </w:rPr>
              <w:t>4.750.235,89</w:t>
            </w:r>
            <w:r w:rsidRPr="00575FBA">
              <w:rPr>
                <w:rStyle w:val="210"/>
                <w:b/>
                <w:bCs/>
                <w:color w:val="000000"/>
                <w:sz w:val="18"/>
                <w:szCs w:val="18"/>
              </w:rPr>
              <w:t xml:space="preserve"> </w:t>
            </w:r>
            <w:r w:rsidRPr="00575FBA">
              <w:rPr>
                <w:rFonts w:ascii="Arial" w:hAnsi="Arial" w:cs="Arial"/>
                <w:b/>
                <w:sz w:val="18"/>
                <w:szCs w:val="18"/>
                <w:u w:val="single"/>
              </w:rPr>
              <w:t>€</w:t>
            </w:r>
          </w:p>
        </w:tc>
      </w:tr>
      <w:tr w:rsidR="00E74E3E" w:rsidRPr="009E02B4" w:rsidTr="007023F4">
        <w:trPr>
          <w:trHeight w:val="636"/>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Pr="009E02B4" w:rsidRDefault="00E74E3E" w:rsidP="007023F4">
            <w:pPr>
              <w:rPr>
                <w:rFonts w:ascii="Arial" w:hAnsi="Arial" w:cs="Arial"/>
                <w:b/>
                <w:bCs/>
                <w:color w:val="000000"/>
                <w:sz w:val="18"/>
                <w:szCs w:val="18"/>
              </w:rPr>
            </w:pPr>
            <w:r>
              <w:rPr>
                <w:rFonts w:ascii="Arial" w:hAnsi="Arial" w:cs="Arial"/>
                <w:b/>
                <w:bCs/>
                <w:color w:val="000000"/>
                <w:sz w:val="18"/>
                <w:szCs w:val="18"/>
              </w:rPr>
              <w:t>ΣΥΝΟΛΙΚΑ Ο</w:t>
            </w:r>
            <w:r w:rsidRPr="009E02B4">
              <w:rPr>
                <w:rFonts w:ascii="Arial" w:hAnsi="Arial" w:cs="Arial"/>
                <w:b/>
                <w:bCs/>
                <w:color w:val="000000"/>
                <w:sz w:val="18"/>
                <w:szCs w:val="18"/>
              </w:rPr>
              <w:t xml:space="preserve"> ΠΑΡΑΠΑΝΩ ΚΩΔΙΚΟ</w:t>
            </w:r>
            <w:r>
              <w:rPr>
                <w:rFonts w:ascii="Arial" w:hAnsi="Arial" w:cs="Arial"/>
                <w:b/>
                <w:bCs/>
                <w:color w:val="000000"/>
                <w:sz w:val="18"/>
                <w:szCs w:val="18"/>
              </w:rPr>
              <w:t>Σ</w:t>
            </w:r>
            <w:r w:rsidRPr="009E02B4">
              <w:rPr>
                <w:rFonts w:ascii="Arial" w:hAnsi="Arial" w:cs="Arial"/>
                <w:b/>
                <w:bCs/>
                <w:color w:val="000000"/>
                <w:sz w:val="18"/>
                <w:szCs w:val="18"/>
              </w:rPr>
              <w:t xml:space="preserve">  ΑΥΞΑΝ</w:t>
            </w:r>
            <w:r>
              <w:rPr>
                <w:rFonts w:ascii="Arial" w:hAnsi="Arial" w:cs="Arial"/>
                <w:b/>
                <w:bCs/>
                <w:color w:val="000000"/>
                <w:sz w:val="18"/>
                <w:szCs w:val="18"/>
              </w:rPr>
              <w:t xml:space="preserve">ΕΙ </w:t>
            </w:r>
            <w:r w:rsidRPr="009E02B4">
              <w:rPr>
                <w:rFonts w:ascii="Arial" w:hAnsi="Arial" w:cs="Arial"/>
                <w:b/>
                <w:bCs/>
                <w:color w:val="000000"/>
                <w:sz w:val="18"/>
                <w:szCs w:val="18"/>
              </w:rPr>
              <w:t xml:space="preserve"> ΩΣ ΠΡΟΣ ΤΑ ΕΣΟΔΑ</w:t>
            </w:r>
            <w:r>
              <w:rPr>
                <w:rFonts w:ascii="Arial" w:hAnsi="Arial" w:cs="Arial"/>
                <w:b/>
                <w:bCs/>
                <w:color w:val="000000"/>
                <w:sz w:val="18"/>
                <w:szCs w:val="18"/>
              </w:rPr>
              <w:t xml:space="preserve"> </w:t>
            </w:r>
            <w:r w:rsidRPr="009E02B4">
              <w:rPr>
                <w:rFonts w:ascii="Arial" w:hAnsi="Arial" w:cs="Arial"/>
                <w:b/>
                <w:bCs/>
                <w:color w:val="000000"/>
                <w:sz w:val="18"/>
                <w:szCs w:val="18"/>
              </w:rPr>
              <w:t xml:space="preserve"> ΤΟ ΑΠΟΘΕΜΑΤΙΚΟ</w:t>
            </w:r>
            <w:r>
              <w:rPr>
                <w:rFonts w:ascii="Arial" w:hAnsi="Arial" w:cs="Arial"/>
                <w:b/>
                <w:bCs/>
                <w:color w:val="000000"/>
                <w:sz w:val="18"/>
                <w:szCs w:val="18"/>
              </w:rPr>
              <w:t xml:space="preserve"> ( +156.320,00)</w:t>
            </w:r>
            <w:r w:rsidRPr="009E02B4">
              <w:rPr>
                <w:rFonts w:ascii="Arial" w:hAnsi="Arial" w:cs="Arial"/>
                <w:b/>
                <w:bCs/>
                <w:color w:val="000000"/>
                <w:sz w:val="18"/>
                <w:szCs w:val="18"/>
              </w:rPr>
              <w:t xml:space="preserve"> </w:t>
            </w:r>
            <w:r>
              <w:rPr>
                <w:rFonts w:ascii="Arial" w:hAnsi="Arial" w:cs="Arial"/>
                <w:b/>
                <w:bCs/>
                <w:color w:val="000000"/>
                <w:sz w:val="18"/>
                <w:szCs w:val="18"/>
              </w:rPr>
              <w:t xml:space="preserve">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74E3E" w:rsidRPr="009E02B4" w:rsidRDefault="00E74E3E" w:rsidP="007023F4">
            <w:pPr>
              <w:jc w:val="center"/>
              <w:rPr>
                <w:rFonts w:ascii="Arial" w:hAnsi="Arial" w:cs="Arial"/>
                <w:b/>
                <w:sz w:val="18"/>
                <w:szCs w:val="18"/>
              </w:rPr>
            </w:pPr>
            <w:r>
              <w:rPr>
                <w:rFonts w:ascii="Arial" w:hAnsi="Arial" w:cs="Arial"/>
                <w:b/>
                <w:sz w:val="18"/>
                <w:szCs w:val="18"/>
              </w:rPr>
              <w:t>156.320,00</w:t>
            </w:r>
          </w:p>
        </w:tc>
      </w:tr>
    </w:tbl>
    <w:p w:rsidR="00E74E3E" w:rsidRDefault="00E74E3E" w:rsidP="00E74E3E">
      <w:pPr>
        <w:suppressAutoHyphens/>
        <w:spacing w:line="360" w:lineRule="auto"/>
        <w:ind w:left="72" w:hanging="72"/>
        <w:jc w:val="both"/>
        <w:rPr>
          <w:rFonts w:ascii="Arial" w:eastAsia="Arial" w:hAnsi="Arial" w:cs="Arial"/>
          <w:sz w:val="20"/>
          <w:szCs w:val="20"/>
        </w:rPr>
      </w:pPr>
    </w:p>
    <w:p w:rsidR="00E74E3E" w:rsidRDefault="00E74E3E" w:rsidP="00E74E3E">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Ξ</w:t>
      </w:r>
      <w:r w:rsidRPr="00837A97">
        <w:rPr>
          <w:rFonts w:ascii="Arial" w:eastAsia="Arial" w:hAnsi="Arial" w:cs="Arial"/>
          <w:b/>
          <w:sz w:val="22"/>
          <w:szCs w:val="22"/>
        </w:rPr>
        <w:t>ΟΔΑ</w:t>
      </w:r>
    </w:p>
    <w:tbl>
      <w:tblPr>
        <w:tblW w:w="11058" w:type="dxa"/>
        <w:tblInd w:w="-35" w:type="dxa"/>
        <w:tblLayout w:type="fixed"/>
        <w:tblLook w:val="04A0"/>
      </w:tblPr>
      <w:tblGrid>
        <w:gridCol w:w="992"/>
        <w:gridCol w:w="1478"/>
        <w:gridCol w:w="2351"/>
        <w:gridCol w:w="2693"/>
        <w:gridCol w:w="1276"/>
        <w:gridCol w:w="1134"/>
        <w:gridCol w:w="1134"/>
      </w:tblGrid>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816688" w:rsidRDefault="00E74E3E" w:rsidP="007023F4">
            <w:pP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443.004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641079" w:rsidRDefault="00E74E3E" w:rsidP="007023F4">
            <w:pPr>
              <w:rPr>
                <w:rFonts w:ascii="Arial" w:hAnsi="Arial" w:cs="Arial"/>
                <w:sz w:val="16"/>
                <w:szCs w:val="16"/>
              </w:rPr>
            </w:pPr>
            <w:r w:rsidRPr="00816688">
              <w:rPr>
                <w:rFonts w:ascii="Arial" w:hAnsi="Arial" w:cs="Arial"/>
                <w:sz w:val="16"/>
                <w:szCs w:val="16"/>
              </w:rPr>
              <w:t>Πραγματοποίηση εκδηλώσεων 201ης επετείου Ολοκαυτώματος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30</w:t>
            </w:r>
            <w:r w:rsidRPr="00233E5A">
              <w:rPr>
                <w:rFonts w:ascii="Arial" w:hAnsi="Arial" w:cs="Arial"/>
                <w:sz w:val="16"/>
                <w:szCs w:val="16"/>
              </w:rPr>
              <w:t>.0</w:t>
            </w:r>
            <w:r>
              <w:rPr>
                <w:rFonts w:ascii="Arial" w:hAnsi="Arial" w:cs="Arial"/>
                <w:sz w:val="16"/>
                <w:szCs w:val="16"/>
              </w:rPr>
              <w:t>3</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30</w:t>
            </w:r>
            <w:r w:rsidRPr="00233E5A">
              <w:rPr>
                <w:rFonts w:ascii="Arial" w:hAnsi="Arial" w:cs="Arial"/>
                <w:sz w:val="16"/>
                <w:szCs w:val="16"/>
              </w:rPr>
              <w:t>.000,00  Δεσμευθέντα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4.500,00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CD7F71" w:rsidRDefault="00E74E3E" w:rsidP="007023F4">
            <w:pPr>
              <w:rPr>
                <w:rFonts w:ascii="Arial" w:hAnsi="Arial" w:cs="Arial"/>
                <w:sz w:val="16"/>
                <w:szCs w:val="16"/>
              </w:rPr>
            </w:pPr>
            <w:r>
              <w:rPr>
                <w:rFonts w:ascii="Arial" w:hAnsi="Arial" w:cs="Arial"/>
                <w:sz w:val="16"/>
                <w:szCs w:val="16"/>
              </w:rPr>
              <w:t>02.00.6492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3F6926" w:rsidRDefault="00E74E3E" w:rsidP="007023F4">
            <w:pPr>
              <w:rPr>
                <w:rFonts w:ascii="Arial" w:hAnsi="Arial" w:cs="Arial"/>
                <w:sz w:val="16"/>
                <w:szCs w:val="16"/>
              </w:rPr>
            </w:pPr>
            <w:r w:rsidRPr="001E3DA8">
              <w:rPr>
                <w:rFonts w:ascii="Arial" w:hAnsi="Arial" w:cs="Arial"/>
                <w:sz w:val="16"/>
                <w:szCs w:val="16"/>
              </w:rPr>
              <w:t>Δικαστικά έξοδα και έξοδα εκτέλεσης δικαστικών αποφάσεων ή συμβιβαστικών πράξεων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Default="00E74E3E" w:rsidP="007023F4">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να αντιμετωπιστούν οι δαπάνες των τελεσίδικων </w:t>
            </w:r>
            <w:proofErr w:type="spellStart"/>
            <w:r>
              <w:rPr>
                <w:rFonts w:ascii="Arial" w:hAnsi="Arial" w:cs="Arial"/>
                <w:sz w:val="16"/>
                <w:szCs w:val="16"/>
              </w:rPr>
              <w:t>δικαστ.αποφάσεων</w:t>
            </w:r>
            <w:proofErr w:type="spellEnd"/>
            <w:r>
              <w:rPr>
                <w:rFonts w:ascii="Arial" w:hAnsi="Arial" w:cs="Arial"/>
                <w:sz w:val="16"/>
                <w:szCs w:val="16"/>
              </w:rPr>
              <w:t xml:space="preserve"> (2304/22 Εφετείου Θεσσαλονίκης :81.000,00 κλπ)</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30</w:t>
            </w:r>
            <w:r w:rsidRPr="00233E5A">
              <w:rPr>
                <w:rFonts w:ascii="Arial" w:hAnsi="Arial" w:cs="Arial"/>
                <w:sz w:val="16"/>
                <w:szCs w:val="16"/>
              </w:rPr>
              <w:t>.000,00  Δεσμευθέντα</w:t>
            </w:r>
            <w:r>
              <w:rPr>
                <w:rFonts w:ascii="Arial" w:hAnsi="Arial" w:cs="Arial"/>
                <w:sz w:val="16"/>
                <w:szCs w:val="16"/>
              </w:rPr>
              <w:t xml:space="preserve"> </w:t>
            </w:r>
            <w:r w:rsidRPr="00233E5A">
              <w:rPr>
                <w:rFonts w:ascii="Arial" w:hAnsi="Arial" w:cs="Arial"/>
                <w:sz w:val="16"/>
                <w:szCs w:val="16"/>
              </w:rPr>
              <w:t>:</w:t>
            </w:r>
            <w:r>
              <w:rPr>
                <w:rFonts w:ascii="Arial" w:hAnsi="Arial" w:cs="Arial"/>
                <w:sz w:val="16"/>
                <w:szCs w:val="16"/>
              </w:rPr>
              <w:t>6.684</w:t>
            </w:r>
            <w:r w:rsidRPr="00233E5A">
              <w:rPr>
                <w:rFonts w:ascii="Arial" w:hAnsi="Arial" w:cs="Arial"/>
                <w:sz w:val="16"/>
                <w:szCs w:val="16"/>
              </w:rPr>
              <w:t>,</w:t>
            </w:r>
            <w:r>
              <w:rPr>
                <w:rFonts w:ascii="Arial" w:hAnsi="Arial" w:cs="Arial"/>
                <w:sz w:val="16"/>
                <w:szCs w:val="16"/>
              </w:rPr>
              <w:t>44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Default="00E74E3E" w:rsidP="007023F4">
            <w:pPr>
              <w:jc w:val="center"/>
              <w:rPr>
                <w:rFonts w:ascii="Arial" w:hAnsi="Arial" w:cs="Arial"/>
                <w:sz w:val="16"/>
                <w:szCs w:val="16"/>
              </w:rPr>
            </w:pPr>
            <w:r>
              <w:rPr>
                <w:rFonts w:ascii="Arial" w:hAnsi="Arial" w:cs="Arial"/>
                <w:sz w:val="16"/>
                <w:szCs w:val="16"/>
              </w:rPr>
              <w:t>100.000,00</w:t>
            </w:r>
          </w:p>
        </w:tc>
        <w:tc>
          <w:tcPr>
            <w:tcW w:w="1134" w:type="dxa"/>
            <w:tcBorders>
              <w:top w:val="single" w:sz="6" w:space="0" w:color="auto"/>
              <w:bottom w:val="single" w:sz="6" w:space="0" w:color="auto"/>
              <w:right w:val="single" w:sz="4" w:space="0" w:color="auto"/>
            </w:tcBorders>
            <w:vAlign w:val="center"/>
          </w:tcPr>
          <w:p w:rsidR="00E74E3E" w:rsidRPr="0038174D" w:rsidRDefault="00E74E3E" w:rsidP="007023F4">
            <w:pPr>
              <w:rPr>
                <w:rFonts w:ascii="Arial" w:hAnsi="Arial" w:cs="Arial"/>
                <w:sz w:val="16"/>
                <w:szCs w:val="16"/>
              </w:rPr>
            </w:pPr>
            <w:r w:rsidRPr="0038174D">
              <w:rPr>
                <w:rFonts w:ascii="Arial" w:hAnsi="Arial" w:cs="Arial"/>
                <w:sz w:val="16"/>
                <w:szCs w:val="16"/>
              </w:rPr>
              <w:t>ΑΠΟ ΤΟ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CD7F71" w:rsidRDefault="00E74E3E" w:rsidP="007023F4">
            <w:pPr>
              <w:rPr>
                <w:rFonts w:ascii="Arial" w:hAnsi="Arial" w:cs="Arial"/>
                <w:sz w:val="16"/>
                <w:szCs w:val="16"/>
              </w:rPr>
            </w:pPr>
            <w:r>
              <w:rPr>
                <w:rFonts w:ascii="Arial" w:hAnsi="Arial" w:cs="Arial"/>
                <w:sz w:val="16"/>
                <w:szCs w:val="16"/>
              </w:rPr>
              <w:t>02.00.6718.001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3F6926" w:rsidRDefault="00E74E3E" w:rsidP="007023F4">
            <w:pPr>
              <w:rPr>
                <w:rFonts w:ascii="Arial" w:hAnsi="Arial" w:cs="Arial"/>
                <w:sz w:val="16"/>
                <w:szCs w:val="16"/>
              </w:rPr>
            </w:pPr>
            <w:r w:rsidRPr="002E4159">
              <w:rPr>
                <w:rFonts w:ascii="Arial" w:hAnsi="Arial" w:cs="Arial"/>
                <w:sz w:val="16"/>
                <w:szCs w:val="16"/>
              </w:rPr>
              <w:t>Ασφαλιστικές εισφορές ωφελουμένων Προγράμματος Κοινωφελούς Χαρακτήρα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Default="00E74E3E" w:rsidP="007023F4">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για να αντιμετωπιστεί η δαπάνη</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20</w:t>
            </w:r>
            <w:r w:rsidRPr="00233E5A">
              <w:rPr>
                <w:rFonts w:ascii="Arial" w:hAnsi="Arial" w:cs="Arial"/>
                <w:sz w:val="16"/>
                <w:szCs w:val="16"/>
              </w:rPr>
              <w:t>.000,00  Δεσμευθέντα</w:t>
            </w:r>
            <w:r>
              <w:rPr>
                <w:rFonts w:ascii="Arial" w:hAnsi="Arial" w:cs="Arial"/>
                <w:sz w:val="16"/>
                <w:szCs w:val="16"/>
              </w:rPr>
              <w:t xml:space="preserve"> - Πληρωθέντα</w:t>
            </w:r>
            <w:r w:rsidRPr="00233E5A">
              <w:rPr>
                <w:rFonts w:ascii="Arial" w:hAnsi="Arial" w:cs="Arial"/>
                <w:sz w:val="16"/>
                <w:szCs w:val="16"/>
              </w:rPr>
              <w:t xml:space="preserve"> :</w:t>
            </w:r>
            <w:r>
              <w:rPr>
                <w:rFonts w:ascii="Arial" w:hAnsi="Arial" w:cs="Arial"/>
                <w:sz w:val="16"/>
                <w:szCs w:val="16"/>
              </w:rPr>
              <w:t xml:space="preserve"> 20.000</w:t>
            </w:r>
            <w:r w:rsidRPr="00233E5A">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Default="00E74E3E" w:rsidP="007023F4">
            <w:pPr>
              <w:jc w:val="center"/>
              <w:rPr>
                <w:rFonts w:ascii="Arial" w:hAnsi="Arial" w:cs="Arial"/>
                <w:sz w:val="16"/>
                <w:szCs w:val="16"/>
              </w:rPr>
            </w:pPr>
            <w:r>
              <w:rPr>
                <w:rFonts w:ascii="Arial" w:hAnsi="Arial" w:cs="Arial"/>
                <w:sz w:val="16"/>
                <w:szCs w:val="16"/>
              </w:rPr>
              <w:t>60.000,00</w:t>
            </w:r>
          </w:p>
        </w:tc>
        <w:tc>
          <w:tcPr>
            <w:tcW w:w="1134" w:type="dxa"/>
            <w:tcBorders>
              <w:top w:val="single" w:sz="6" w:space="0" w:color="auto"/>
              <w:bottom w:val="single" w:sz="6" w:space="0" w:color="auto"/>
              <w:right w:val="single" w:sz="4" w:space="0" w:color="auto"/>
            </w:tcBorders>
            <w:vAlign w:val="center"/>
          </w:tcPr>
          <w:p w:rsidR="00E74E3E" w:rsidRPr="0038174D" w:rsidRDefault="00E74E3E" w:rsidP="007023F4">
            <w:pPr>
              <w:rPr>
                <w:rFonts w:ascii="Arial" w:hAnsi="Arial" w:cs="Arial"/>
                <w:sz w:val="16"/>
                <w:szCs w:val="16"/>
              </w:rPr>
            </w:pPr>
            <w:r w:rsidRPr="0038174D">
              <w:rPr>
                <w:rFonts w:ascii="Arial" w:hAnsi="Arial" w:cs="Arial"/>
                <w:sz w:val="16"/>
                <w:szCs w:val="16"/>
              </w:rPr>
              <w:t>ΑΠΟ ΤΟ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CD7F71" w:rsidRDefault="00E74E3E" w:rsidP="007023F4">
            <w:pPr>
              <w:rPr>
                <w:rFonts w:ascii="Arial" w:hAnsi="Arial" w:cs="Arial"/>
                <w:sz w:val="16"/>
                <w:szCs w:val="16"/>
              </w:rPr>
            </w:pPr>
            <w:r>
              <w:rPr>
                <w:rFonts w:ascii="Arial" w:hAnsi="Arial" w:cs="Arial"/>
                <w:sz w:val="16"/>
                <w:szCs w:val="16"/>
              </w:rPr>
              <w:t>02.00.6718.007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293D8B" w:rsidRDefault="00E74E3E" w:rsidP="007023F4">
            <w:pPr>
              <w:rPr>
                <w:rFonts w:ascii="Arial" w:hAnsi="Arial" w:cs="Arial"/>
                <w:sz w:val="16"/>
                <w:szCs w:val="16"/>
              </w:rPr>
            </w:pPr>
            <w:r w:rsidRPr="003F6926">
              <w:rPr>
                <w:rFonts w:ascii="Arial" w:hAnsi="Arial" w:cs="Arial"/>
                <w:sz w:val="16"/>
                <w:szCs w:val="16"/>
              </w:rPr>
              <w:t>Απόδοση στο Ν.Π.Δ.Δ. "Κοινωνικής Προστασίας &amp; Αλληλεγγύης Δήμου Νάουσας" του ποσού</w:t>
            </w:r>
            <w:r>
              <w:rPr>
                <w:rFonts w:ascii="Arial" w:hAnsi="Arial" w:cs="Arial"/>
                <w:sz w:val="16"/>
                <w:szCs w:val="16"/>
              </w:rPr>
              <w:t xml:space="preserve"> </w:t>
            </w:r>
            <w:r w:rsidRPr="00867C93">
              <w:rPr>
                <w:rFonts w:ascii="Arial" w:hAnsi="Arial" w:cs="Arial"/>
                <w:color w:val="000000"/>
                <w:sz w:val="16"/>
                <w:szCs w:val="16"/>
              </w:rPr>
              <w:t>για το πρόγραμμα " Βοήθεια στο σπίτι"</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0D5A11" w:rsidRDefault="00E74E3E" w:rsidP="007023F4">
            <w:pPr>
              <w:rPr>
                <w:rFonts w:ascii="Arial" w:hAnsi="Arial" w:cs="Arial"/>
                <w:sz w:val="16"/>
                <w:szCs w:val="16"/>
              </w:rPr>
            </w:pPr>
            <w:r>
              <w:rPr>
                <w:rFonts w:ascii="Arial" w:hAnsi="Arial" w:cs="Arial"/>
                <w:sz w:val="16"/>
                <w:szCs w:val="16"/>
              </w:rPr>
              <w:t xml:space="preserve">Το ποσό αποδίδεται  στο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που υλοποιεί  </w:t>
            </w:r>
            <w:r w:rsidRPr="00867C93">
              <w:rPr>
                <w:rFonts w:ascii="Arial" w:hAnsi="Arial" w:cs="Arial"/>
                <w:color w:val="000000"/>
                <w:sz w:val="16"/>
                <w:szCs w:val="16"/>
              </w:rPr>
              <w:t>το πρόγραμμα " Βοήθεια στο σπίτι"</w:t>
            </w:r>
            <w:r>
              <w:rPr>
                <w:rFonts w:ascii="Arial" w:hAnsi="Arial" w:cs="Arial"/>
                <w:sz w:val="16"/>
                <w:szCs w:val="16"/>
              </w:rPr>
              <w:t xml:space="preserve"> </w:t>
            </w:r>
            <w:proofErr w:type="spellStart"/>
            <w:r>
              <w:rPr>
                <w:rFonts w:ascii="Arial" w:hAnsi="Arial" w:cs="Arial"/>
                <w:sz w:val="16"/>
                <w:szCs w:val="16"/>
              </w:rPr>
              <w:t>Αντ.κωδ</w:t>
            </w:r>
            <w:proofErr w:type="spellEnd"/>
            <w:r>
              <w:rPr>
                <w:rFonts w:ascii="Arial" w:hAnsi="Arial" w:cs="Arial"/>
                <w:sz w:val="16"/>
                <w:szCs w:val="16"/>
              </w:rPr>
              <w:t xml:space="preserve"> εσόδου :06.00.0624 </w:t>
            </w:r>
            <w:proofErr w:type="spellStart"/>
            <w:r>
              <w:rPr>
                <w:rFonts w:ascii="Arial" w:hAnsi="Arial" w:cs="Arial"/>
                <w:sz w:val="16"/>
                <w:szCs w:val="16"/>
              </w:rPr>
              <w:t>Σχετ</w:t>
            </w:r>
            <w:proofErr w:type="spellEnd"/>
            <w:r>
              <w:rPr>
                <w:rFonts w:ascii="Arial" w:hAnsi="Arial" w:cs="Arial"/>
                <w:sz w:val="16"/>
                <w:szCs w:val="16"/>
              </w:rPr>
              <w:t>. το με αρ.πρωτ.25213/24.3.23 έγγραφο του Υπ. Εσωτερικών (ΑΔΑ:9ΨΟΚ46ΜΤΛ6-ΛΑΖ)</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38174D" w:rsidRDefault="00E74E3E" w:rsidP="007023F4">
            <w:pPr>
              <w:jc w:val="center"/>
              <w:rPr>
                <w:rFonts w:ascii="Arial" w:hAnsi="Arial" w:cs="Arial"/>
                <w:sz w:val="16"/>
                <w:szCs w:val="16"/>
              </w:rPr>
            </w:pPr>
            <w:r>
              <w:rPr>
                <w:rFonts w:ascii="Arial" w:hAnsi="Arial" w:cs="Arial"/>
                <w:sz w:val="16"/>
                <w:szCs w:val="16"/>
              </w:rPr>
              <w:t>156.320</w:t>
            </w:r>
            <w:r w:rsidRPr="0038174D">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E74E3E" w:rsidRPr="0038174D" w:rsidRDefault="00E74E3E" w:rsidP="007023F4">
            <w:pPr>
              <w:rPr>
                <w:rFonts w:ascii="Arial" w:hAnsi="Arial" w:cs="Arial"/>
                <w:sz w:val="16"/>
                <w:szCs w:val="16"/>
              </w:rPr>
            </w:pPr>
            <w:r w:rsidRPr="0038174D">
              <w:rPr>
                <w:rFonts w:ascii="Arial" w:hAnsi="Arial" w:cs="Arial"/>
                <w:sz w:val="16"/>
                <w:szCs w:val="16"/>
              </w:rPr>
              <w:t>ΑΠΟ ΤΟ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CC264B" w:rsidRDefault="00E74E3E" w:rsidP="007023F4">
            <w:pPr>
              <w:rPr>
                <w:rFonts w:ascii="Arial" w:hAnsi="Arial" w:cs="Arial"/>
                <w:sz w:val="16"/>
                <w:szCs w:val="16"/>
                <w:lang w:val="en-US"/>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641079" w:rsidRDefault="00E74E3E" w:rsidP="007023F4">
            <w:pPr>
              <w:rPr>
                <w:rFonts w:ascii="Arial" w:hAnsi="Arial" w:cs="Arial"/>
                <w:sz w:val="16"/>
                <w:szCs w:val="16"/>
              </w:rPr>
            </w:pPr>
            <w:r w:rsidRPr="00641079">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30</w:t>
            </w:r>
            <w:r w:rsidRPr="00233E5A">
              <w:rPr>
                <w:rFonts w:ascii="Arial" w:hAnsi="Arial" w:cs="Arial"/>
                <w:sz w:val="16"/>
                <w:szCs w:val="16"/>
              </w:rPr>
              <w:t>.0</w:t>
            </w:r>
            <w:r>
              <w:rPr>
                <w:rFonts w:ascii="Arial" w:hAnsi="Arial" w:cs="Arial"/>
                <w:sz w:val="16"/>
                <w:szCs w:val="16"/>
              </w:rPr>
              <w:t>3</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45</w:t>
            </w:r>
            <w:r w:rsidRPr="00233E5A">
              <w:rPr>
                <w:rFonts w:ascii="Arial" w:hAnsi="Arial" w:cs="Arial"/>
                <w:sz w:val="16"/>
                <w:szCs w:val="16"/>
              </w:rPr>
              <w:t>.000,00  Δεσμευθέντα :2</w:t>
            </w:r>
            <w:r>
              <w:rPr>
                <w:rFonts w:ascii="Arial" w:hAnsi="Arial" w:cs="Arial"/>
                <w:sz w:val="16"/>
                <w:szCs w:val="16"/>
              </w:rPr>
              <w:t>7</w:t>
            </w:r>
            <w:r w:rsidRPr="00233E5A">
              <w:rPr>
                <w:rFonts w:ascii="Arial" w:hAnsi="Arial" w:cs="Arial"/>
                <w:sz w:val="16"/>
                <w:szCs w:val="16"/>
              </w:rPr>
              <w:t>.000,00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25.000,00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CD7F71" w:rsidRDefault="00E74E3E" w:rsidP="007023F4">
            <w:pPr>
              <w:rPr>
                <w:rFonts w:ascii="Arial" w:hAnsi="Arial" w:cs="Arial"/>
                <w:sz w:val="16"/>
                <w:szCs w:val="16"/>
              </w:rPr>
            </w:pPr>
            <w:r>
              <w:rPr>
                <w:rFonts w:ascii="Arial" w:hAnsi="Arial" w:cs="Arial"/>
                <w:sz w:val="16"/>
                <w:szCs w:val="16"/>
              </w:rPr>
              <w:t>02.15.6262.001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293D8B" w:rsidRDefault="00E74E3E" w:rsidP="007023F4">
            <w:pPr>
              <w:rPr>
                <w:rFonts w:ascii="Arial" w:hAnsi="Arial" w:cs="Arial"/>
                <w:sz w:val="16"/>
                <w:szCs w:val="16"/>
              </w:rPr>
            </w:pPr>
            <w:r>
              <w:rPr>
                <w:rFonts w:ascii="Arial" w:hAnsi="Arial" w:cs="Arial"/>
                <w:sz w:val="16"/>
                <w:szCs w:val="16"/>
              </w:rPr>
              <w:t>Αντικατάσταση τάπητα για το άλμα εις μήκους στο Δ.Α.Κ. –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Pr>
                <w:rFonts w:ascii="Arial" w:hAnsi="Arial" w:cs="Arial"/>
                <w:sz w:val="16"/>
                <w:szCs w:val="16"/>
              </w:rPr>
              <w:t xml:space="preserve">Νέος </w:t>
            </w:r>
            <w:r w:rsidRPr="00233E5A">
              <w:rPr>
                <w:rFonts w:ascii="Arial" w:hAnsi="Arial" w:cs="Arial"/>
                <w:sz w:val="16"/>
                <w:szCs w:val="16"/>
              </w:rPr>
              <w:t xml:space="preserve"> κωδικ</w:t>
            </w:r>
            <w:r>
              <w:rPr>
                <w:rFonts w:ascii="Arial" w:hAnsi="Arial" w:cs="Arial"/>
                <w:sz w:val="16"/>
                <w:szCs w:val="16"/>
              </w:rPr>
              <w:t>ός</w:t>
            </w:r>
            <w:r w:rsidRPr="00233E5A">
              <w:rPr>
                <w:rFonts w:ascii="Arial" w:hAnsi="Arial" w:cs="Arial"/>
                <w:sz w:val="16"/>
                <w:szCs w:val="16"/>
              </w:rPr>
              <w:t xml:space="preserve"> σύμφωνα με το από </w:t>
            </w:r>
            <w:r>
              <w:rPr>
                <w:rFonts w:ascii="Arial" w:hAnsi="Arial" w:cs="Arial"/>
                <w:sz w:val="16"/>
                <w:szCs w:val="16"/>
              </w:rPr>
              <w:t>30</w:t>
            </w:r>
            <w:r w:rsidRPr="00233E5A">
              <w:rPr>
                <w:rFonts w:ascii="Arial" w:hAnsi="Arial" w:cs="Arial"/>
                <w:sz w:val="16"/>
                <w:szCs w:val="16"/>
              </w:rPr>
              <w:t>.0</w:t>
            </w:r>
            <w:r>
              <w:rPr>
                <w:rFonts w:ascii="Arial" w:hAnsi="Arial" w:cs="Arial"/>
                <w:sz w:val="16"/>
                <w:szCs w:val="16"/>
              </w:rPr>
              <w:t>3</w:t>
            </w:r>
            <w:r w:rsidRPr="00233E5A">
              <w:rPr>
                <w:rFonts w:ascii="Arial" w:hAnsi="Arial" w:cs="Arial"/>
                <w:sz w:val="16"/>
                <w:szCs w:val="16"/>
              </w:rPr>
              <w:t>.2023 έγγραφο του Αυτοτελές τμήμα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Default="00E74E3E" w:rsidP="007023F4">
            <w:pPr>
              <w:jc w:val="center"/>
              <w:rPr>
                <w:rFonts w:ascii="Arial" w:hAnsi="Arial" w:cs="Arial"/>
                <w:sz w:val="16"/>
                <w:szCs w:val="16"/>
              </w:rPr>
            </w:pPr>
            <w:r>
              <w:rPr>
                <w:rFonts w:ascii="Arial" w:hAnsi="Arial" w:cs="Arial"/>
                <w:sz w:val="16"/>
                <w:szCs w:val="16"/>
              </w:rPr>
              <w:t>4.500,00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A25CB3" w:rsidRDefault="00E74E3E" w:rsidP="007023F4">
            <w:pPr>
              <w:rPr>
                <w:rFonts w:ascii="Arial" w:hAnsi="Arial" w:cs="Arial"/>
                <w:sz w:val="16"/>
                <w:szCs w:val="16"/>
              </w:rPr>
            </w:pPr>
            <w:r>
              <w:rPr>
                <w:rFonts w:ascii="Arial" w:hAnsi="Arial" w:cs="Arial"/>
                <w:sz w:val="16"/>
                <w:szCs w:val="16"/>
              </w:rPr>
              <w:t>02.15.</w:t>
            </w:r>
            <w:r>
              <w:rPr>
                <w:rFonts w:ascii="Arial" w:hAnsi="Arial" w:cs="Arial"/>
                <w:sz w:val="16"/>
                <w:szCs w:val="16"/>
                <w:lang w:val="en-US"/>
              </w:rPr>
              <w:t>6</w:t>
            </w:r>
            <w:r>
              <w:rPr>
                <w:rFonts w:ascii="Arial" w:hAnsi="Arial" w:cs="Arial"/>
                <w:sz w:val="16"/>
                <w:szCs w:val="16"/>
              </w:rPr>
              <w:t>633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641079" w:rsidRDefault="00E74E3E" w:rsidP="007023F4">
            <w:pPr>
              <w:rPr>
                <w:rFonts w:ascii="Arial" w:hAnsi="Arial" w:cs="Arial"/>
                <w:sz w:val="16"/>
                <w:szCs w:val="16"/>
              </w:rPr>
            </w:pPr>
            <w:r w:rsidRPr="00A25CB3">
              <w:rPr>
                <w:rFonts w:ascii="Arial" w:hAnsi="Arial" w:cs="Arial"/>
                <w:sz w:val="16"/>
                <w:szCs w:val="16"/>
              </w:rPr>
              <w:t xml:space="preserve">Προμήθεια χημικού υλικού (Απολυμαντικά, χημικά </w:t>
            </w:r>
            <w:proofErr w:type="spellStart"/>
            <w:r w:rsidRPr="00A25CB3">
              <w:rPr>
                <w:rFonts w:ascii="Arial" w:hAnsi="Arial" w:cs="Arial"/>
                <w:sz w:val="16"/>
                <w:szCs w:val="16"/>
              </w:rPr>
              <w:t>κ.λ.π</w:t>
            </w:r>
            <w:proofErr w:type="spellEnd"/>
            <w:r w:rsidRPr="00A25CB3">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30</w:t>
            </w:r>
            <w:r w:rsidRPr="00233E5A">
              <w:rPr>
                <w:rFonts w:ascii="Arial" w:hAnsi="Arial" w:cs="Arial"/>
                <w:sz w:val="16"/>
                <w:szCs w:val="16"/>
              </w:rPr>
              <w:t>.0</w:t>
            </w:r>
            <w:r>
              <w:rPr>
                <w:rFonts w:ascii="Arial" w:hAnsi="Arial" w:cs="Arial"/>
                <w:sz w:val="16"/>
                <w:szCs w:val="16"/>
              </w:rPr>
              <w:t>3</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10</w:t>
            </w:r>
            <w:r w:rsidRPr="00233E5A">
              <w:rPr>
                <w:rFonts w:ascii="Arial" w:hAnsi="Arial" w:cs="Arial"/>
                <w:sz w:val="16"/>
                <w:szCs w:val="16"/>
              </w:rPr>
              <w:t>.</w:t>
            </w:r>
            <w:r>
              <w:rPr>
                <w:rFonts w:ascii="Arial" w:hAnsi="Arial" w:cs="Arial"/>
                <w:sz w:val="16"/>
                <w:szCs w:val="16"/>
              </w:rPr>
              <w:t>523</w:t>
            </w:r>
            <w:r w:rsidRPr="00233E5A">
              <w:rPr>
                <w:rFonts w:ascii="Arial" w:hAnsi="Arial" w:cs="Arial"/>
                <w:sz w:val="16"/>
                <w:szCs w:val="16"/>
              </w:rPr>
              <w:t>,</w:t>
            </w:r>
            <w:r>
              <w:rPr>
                <w:rFonts w:ascii="Arial" w:hAnsi="Arial" w:cs="Arial"/>
                <w:sz w:val="16"/>
                <w:szCs w:val="16"/>
              </w:rPr>
              <w:t>12</w:t>
            </w:r>
            <w:r w:rsidRPr="00233E5A">
              <w:rPr>
                <w:rFonts w:ascii="Arial" w:hAnsi="Arial" w:cs="Arial"/>
                <w:sz w:val="16"/>
                <w:szCs w:val="16"/>
              </w:rPr>
              <w:t xml:space="preserve">  Δεσμευθέντα :</w:t>
            </w:r>
            <w:r>
              <w:rPr>
                <w:rFonts w:ascii="Arial" w:hAnsi="Arial" w:cs="Arial"/>
                <w:sz w:val="16"/>
                <w:szCs w:val="16"/>
              </w:rPr>
              <w:t>10</w:t>
            </w:r>
            <w:r w:rsidRPr="00233E5A">
              <w:rPr>
                <w:rFonts w:ascii="Arial" w:hAnsi="Arial" w:cs="Arial"/>
                <w:sz w:val="16"/>
                <w:szCs w:val="16"/>
              </w:rPr>
              <w:t>.</w:t>
            </w:r>
            <w:r>
              <w:rPr>
                <w:rFonts w:ascii="Arial" w:hAnsi="Arial" w:cs="Arial"/>
                <w:sz w:val="16"/>
                <w:szCs w:val="16"/>
              </w:rPr>
              <w:t>523</w:t>
            </w:r>
            <w:r w:rsidRPr="00233E5A">
              <w:rPr>
                <w:rFonts w:ascii="Arial" w:hAnsi="Arial" w:cs="Arial"/>
                <w:sz w:val="16"/>
                <w:szCs w:val="16"/>
              </w:rPr>
              <w:t>,</w:t>
            </w:r>
            <w:r>
              <w:rPr>
                <w:rFonts w:ascii="Arial" w:hAnsi="Arial" w:cs="Arial"/>
                <w:sz w:val="16"/>
                <w:szCs w:val="16"/>
              </w:rPr>
              <w:t>12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20.500,00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A25CB3" w:rsidRDefault="00E74E3E" w:rsidP="007023F4">
            <w:pPr>
              <w:rPr>
                <w:rFonts w:ascii="Arial" w:hAnsi="Arial" w:cs="Arial"/>
                <w:sz w:val="16"/>
                <w:szCs w:val="16"/>
              </w:rPr>
            </w:pPr>
            <w:r>
              <w:rPr>
                <w:rFonts w:ascii="Arial" w:hAnsi="Arial" w:cs="Arial"/>
                <w:sz w:val="16"/>
                <w:szCs w:val="16"/>
              </w:rPr>
              <w:t>02.15.</w:t>
            </w:r>
            <w:r>
              <w:rPr>
                <w:rFonts w:ascii="Arial" w:hAnsi="Arial" w:cs="Arial"/>
                <w:sz w:val="16"/>
                <w:szCs w:val="16"/>
                <w:lang w:val="en-US"/>
              </w:rPr>
              <w:t>6</w:t>
            </w:r>
            <w:r>
              <w:rPr>
                <w:rFonts w:ascii="Arial" w:hAnsi="Arial" w:cs="Arial"/>
                <w:sz w:val="16"/>
                <w:szCs w:val="16"/>
              </w:rPr>
              <w:t>699.001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641079" w:rsidRDefault="00E74E3E" w:rsidP="007023F4">
            <w:pPr>
              <w:rPr>
                <w:rFonts w:ascii="Arial" w:hAnsi="Arial" w:cs="Arial"/>
                <w:sz w:val="16"/>
                <w:szCs w:val="16"/>
              </w:rPr>
            </w:pPr>
            <w:r w:rsidRPr="00A25CB3">
              <w:rPr>
                <w:rFonts w:ascii="Arial" w:hAnsi="Arial" w:cs="Arial"/>
                <w:sz w:val="16"/>
                <w:szCs w:val="16"/>
              </w:rPr>
              <w:t xml:space="preserve">Προμήθεια αναλώσιμων υλικών για την φροντίδα </w:t>
            </w:r>
            <w:proofErr w:type="spellStart"/>
            <w:r w:rsidRPr="00A25CB3">
              <w:rPr>
                <w:rFonts w:ascii="Arial" w:hAnsi="Arial" w:cs="Arial"/>
                <w:sz w:val="16"/>
                <w:szCs w:val="16"/>
              </w:rPr>
              <w:t>αδέσπωτων</w:t>
            </w:r>
            <w:proofErr w:type="spellEnd"/>
            <w:r w:rsidRPr="00A25CB3">
              <w:rPr>
                <w:rFonts w:ascii="Arial" w:hAnsi="Arial" w:cs="Arial"/>
                <w:sz w:val="16"/>
                <w:szCs w:val="16"/>
              </w:rPr>
              <w:t xml:space="preserve"> ζώων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30</w:t>
            </w:r>
            <w:r w:rsidRPr="00233E5A">
              <w:rPr>
                <w:rFonts w:ascii="Arial" w:hAnsi="Arial" w:cs="Arial"/>
                <w:sz w:val="16"/>
                <w:szCs w:val="16"/>
              </w:rPr>
              <w:t>.0</w:t>
            </w:r>
            <w:r>
              <w:rPr>
                <w:rFonts w:ascii="Arial" w:hAnsi="Arial" w:cs="Arial"/>
                <w:sz w:val="16"/>
                <w:szCs w:val="16"/>
              </w:rPr>
              <w:t>3</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33</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Δεσμευθέντα :</w:t>
            </w:r>
            <w:r>
              <w:rPr>
                <w:rFonts w:ascii="Arial" w:hAnsi="Arial" w:cs="Arial"/>
                <w:sz w:val="16"/>
                <w:szCs w:val="16"/>
              </w:rPr>
              <w:t>32</w:t>
            </w:r>
            <w:r w:rsidRPr="00233E5A">
              <w:rPr>
                <w:rFonts w:ascii="Arial" w:hAnsi="Arial" w:cs="Arial"/>
                <w:sz w:val="16"/>
                <w:szCs w:val="16"/>
              </w:rPr>
              <w:t>.</w:t>
            </w:r>
            <w:r>
              <w:rPr>
                <w:rFonts w:ascii="Arial" w:hAnsi="Arial" w:cs="Arial"/>
                <w:sz w:val="16"/>
                <w:szCs w:val="16"/>
              </w:rPr>
              <w:t>210</w:t>
            </w:r>
            <w:r w:rsidRPr="00233E5A">
              <w:rPr>
                <w:rFonts w:ascii="Arial" w:hAnsi="Arial" w:cs="Arial"/>
                <w:sz w:val="16"/>
                <w:szCs w:val="16"/>
              </w:rPr>
              <w:t>,</w:t>
            </w:r>
            <w:r>
              <w:rPr>
                <w:rFonts w:ascii="Arial" w:hAnsi="Arial" w:cs="Arial"/>
                <w:sz w:val="16"/>
                <w:szCs w:val="16"/>
              </w:rPr>
              <w:t>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4.100,00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39714C" w:rsidRDefault="00E74E3E" w:rsidP="007023F4">
            <w:pPr>
              <w:rPr>
                <w:rFonts w:ascii="Arial" w:hAnsi="Arial" w:cs="Arial"/>
                <w:sz w:val="16"/>
                <w:szCs w:val="16"/>
              </w:rPr>
            </w:pPr>
            <w:r>
              <w:rPr>
                <w:rFonts w:ascii="Arial" w:hAnsi="Arial" w:cs="Arial"/>
                <w:sz w:val="16"/>
                <w:szCs w:val="16"/>
              </w:rPr>
              <w:t>02.20.</w:t>
            </w:r>
            <w:r>
              <w:rPr>
                <w:rFonts w:ascii="Arial" w:hAnsi="Arial" w:cs="Arial"/>
                <w:sz w:val="16"/>
                <w:szCs w:val="16"/>
                <w:lang w:val="en-US"/>
              </w:rPr>
              <w:t>6</w:t>
            </w:r>
            <w:r>
              <w:rPr>
                <w:rFonts w:ascii="Arial" w:hAnsi="Arial" w:cs="Arial"/>
                <w:sz w:val="16"/>
                <w:szCs w:val="16"/>
              </w:rPr>
              <w:t>264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641079" w:rsidRDefault="00E74E3E" w:rsidP="007023F4">
            <w:pPr>
              <w:rPr>
                <w:rFonts w:ascii="Arial" w:hAnsi="Arial" w:cs="Arial"/>
                <w:sz w:val="16"/>
                <w:szCs w:val="16"/>
              </w:rPr>
            </w:pPr>
            <w:r w:rsidRPr="0039714C">
              <w:rPr>
                <w:rFonts w:ascii="Arial" w:hAnsi="Arial" w:cs="Arial"/>
                <w:sz w:val="16"/>
                <w:szCs w:val="16"/>
              </w:rPr>
              <w:t>Συντήρηση και επισκευή λοιπών μηχανημάτων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28</w:t>
            </w:r>
            <w:r w:rsidRPr="00233E5A">
              <w:rPr>
                <w:rFonts w:ascii="Arial" w:hAnsi="Arial" w:cs="Arial"/>
                <w:sz w:val="16"/>
                <w:szCs w:val="16"/>
              </w:rPr>
              <w:t>.0</w:t>
            </w:r>
            <w:r>
              <w:rPr>
                <w:rFonts w:ascii="Arial" w:hAnsi="Arial" w:cs="Arial"/>
                <w:sz w:val="16"/>
                <w:szCs w:val="16"/>
              </w:rPr>
              <w:t>3</w:t>
            </w:r>
            <w:r w:rsidRPr="00233E5A">
              <w:rPr>
                <w:rFonts w:ascii="Arial" w:hAnsi="Arial" w:cs="Arial"/>
                <w:sz w:val="16"/>
                <w:szCs w:val="16"/>
              </w:rPr>
              <w:t>.2023 έγγραφο</w:t>
            </w:r>
            <w:r w:rsidRPr="00D70862">
              <w:rPr>
                <w:rFonts w:ascii="Arial" w:hAnsi="Arial" w:cs="Arial"/>
                <w:sz w:val="16"/>
                <w:szCs w:val="16"/>
              </w:rPr>
              <w:t xml:space="preserve"> της </w:t>
            </w:r>
            <w:r>
              <w:rPr>
                <w:rFonts w:ascii="Arial" w:hAnsi="Arial" w:cs="Arial"/>
                <w:sz w:val="16"/>
                <w:szCs w:val="16"/>
              </w:rPr>
              <w:t xml:space="preserve">Δ/νσης Περιβάλλοντος </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33</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Δεσμευθέντα :</w:t>
            </w:r>
            <w:r>
              <w:rPr>
                <w:rFonts w:ascii="Arial" w:hAnsi="Arial" w:cs="Arial"/>
                <w:sz w:val="16"/>
                <w:szCs w:val="16"/>
              </w:rPr>
              <w:t>32</w:t>
            </w:r>
            <w:r w:rsidRPr="00233E5A">
              <w:rPr>
                <w:rFonts w:ascii="Arial" w:hAnsi="Arial" w:cs="Arial"/>
                <w:sz w:val="16"/>
                <w:szCs w:val="16"/>
              </w:rPr>
              <w:t>.</w:t>
            </w:r>
            <w:r>
              <w:rPr>
                <w:rFonts w:ascii="Arial" w:hAnsi="Arial" w:cs="Arial"/>
                <w:sz w:val="16"/>
                <w:szCs w:val="16"/>
              </w:rPr>
              <w:t>210</w:t>
            </w:r>
            <w:r w:rsidRPr="00233E5A">
              <w:rPr>
                <w:rFonts w:ascii="Arial" w:hAnsi="Arial" w:cs="Arial"/>
                <w:sz w:val="16"/>
                <w:szCs w:val="16"/>
              </w:rPr>
              <w:t>,</w:t>
            </w:r>
            <w:r>
              <w:rPr>
                <w:rFonts w:ascii="Arial" w:hAnsi="Arial" w:cs="Arial"/>
                <w:sz w:val="16"/>
                <w:szCs w:val="16"/>
              </w:rPr>
              <w:t>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A25CB3" w:rsidRDefault="00E74E3E" w:rsidP="007023F4">
            <w:pPr>
              <w:rPr>
                <w:rFonts w:ascii="Arial" w:hAnsi="Arial" w:cs="Arial"/>
                <w:sz w:val="16"/>
                <w:szCs w:val="16"/>
              </w:rPr>
            </w:pPr>
            <w:r>
              <w:rPr>
                <w:rFonts w:ascii="Arial" w:hAnsi="Arial" w:cs="Arial"/>
                <w:sz w:val="16"/>
                <w:szCs w:val="16"/>
              </w:rPr>
              <w:t>02.30.</w:t>
            </w:r>
            <w:r>
              <w:rPr>
                <w:rFonts w:ascii="Arial" w:hAnsi="Arial" w:cs="Arial"/>
                <w:sz w:val="16"/>
                <w:szCs w:val="16"/>
                <w:lang w:val="en-US"/>
              </w:rPr>
              <w:t>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5F1421" w:rsidRDefault="00E74E3E" w:rsidP="007023F4">
            <w:pPr>
              <w:shd w:val="clear" w:color="auto" w:fill="FFFFFF"/>
              <w:rPr>
                <w:rFonts w:ascii="Arial" w:hAnsi="Arial" w:cs="Arial"/>
                <w:bCs/>
                <w:sz w:val="16"/>
                <w:szCs w:val="16"/>
              </w:rPr>
            </w:pPr>
            <w:r w:rsidRPr="006C7E6C">
              <w:rPr>
                <w:rFonts w:ascii="Arial" w:hAnsi="Arial" w:cs="Arial"/>
                <w:bCs/>
                <w:sz w:val="16"/>
                <w:szCs w:val="16"/>
              </w:rPr>
              <w:t xml:space="preserve">Τακτικές αποδοχές εκτάκτων υπαλλήλων (επί </w:t>
            </w:r>
            <w:proofErr w:type="spellStart"/>
            <w:r w:rsidRPr="006C7E6C">
              <w:rPr>
                <w:rFonts w:ascii="Arial" w:hAnsi="Arial" w:cs="Arial"/>
                <w:bCs/>
                <w:sz w:val="16"/>
                <w:szCs w:val="16"/>
              </w:rPr>
              <w:t>συμβάση</w:t>
            </w:r>
            <w:proofErr w:type="spellEnd"/>
            <w:r w:rsidRPr="006C7E6C">
              <w:rPr>
                <w:rFonts w:ascii="Arial" w:hAnsi="Arial" w:cs="Arial"/>
                <w:bCs/>
                <w:sz w:val="16"/>
                <w:szCs w:val="16"/>
              </w:rPr>
              <w:t xml:space="preserve"> , </w:t>
            </w:r>
            <w:proofErr w:type="spellStart"/>
            <w:r w:rsidRPr="006C7E6C">
              <w:rPr>
                <w:rFonts w:ascii="Arial" w:hAnsi="Arial" w:cs="Arial"/>
                <w:bCs/>
                <w:sz w:val="16"/>
                <w:szCs w:val="16"/>
              </w:rPr>
              <w:t>ημερομησθίων</w:t>
            </w:r>
            <w:proofErr w:type="spellEnd"/>
            <w:r w:rsidRPr="006C7E6C">
              <w:rPr>
                <w:rFonts w:ascii="Arial" w:hAnsi="Arial" w:cs="Arial"/>
                <w:bCs/>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για να αντιμετωπιστούν οι δαπάνες του έκτακτου προσωπικού </w:t>
            </w:r>
            <w:r w:rsidRPr="00233E5A">
              <w:rPr>
                <w:rFonts w:ascii="Arial" w:hAnsi="Arial" w:cs="Arial"/>
                <w:sz w:val="16"/>
                <w:szCs w:val="16"/>
              </w:rPr>
              <w:t xml:space="preserve"> </w:t>
            </w:r>
            <w:r>
              <w:rPr>
                <w:rFonts w:ascii="Arial" w:hAnsi="Arial" w:cs="Arial"/>
                <w:sz w:val="16"/>
                <w:szCs w:val="16"/>
              </w:rPr>
              <w:t xml:space="preserve">που θα χρειαστούν για την αρχαιολογία (6 εργάτες γενικών καθηκόντων) ώστε να προχωρήσει το έργο κατασκευής του Καταφυγίου Ζώων  </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160</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Δεσμευθέντα :</w:t>
            </w:r>
            <w:r>
              <w:rPr>
                <w:rFonts w:ascii="Arial" w:hAnsi="Arial" w:cs="Arial"/>
                <w:sz w:val="16"/>
                <w:szCs w:val="16"/>
              </w:rPr>
              <w:t>160</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 xml:space="preserve">00 </w:t>
            </w:r>
            <w:proofErr w:type="spellStart"/>
            <w:r>
              <w:rPr>
                <w:rFonts w:ascii="Arial" w:hAnsi="Arial" w:cs="Arial"/>
                <w:sz w:val="16"/>
                <w:szCs w:val="16"/>
              </w:rPr>
              <w:t>Τιμολογηθέντα</w:t>
            </w:r>
            <w:proofErr w:type="spellEnd"/>
            <w:r>
              <w:rPr>
                <w:rFonts w:ascii="Arial" w:hAnsi="Arial" w:cs="Arial"/>
                <w:sz w:val="16"/>
                <w:szCs w:val="16"/>
              </w:rPr>
              <w:t xml:space="preserve"> :40.372,00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12.000,00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A25CB3" w:rsidRDefault="00E74E3E" w:rsidP="007023F4">
            <w:pPr>
              <w:rPr>
                <w:rFonts w:ascii="Arial" w:hAnsi="Arial" w:cs="Arial"/>
                <w:sz w:val="16"/>
                <w:szCs w:val="16"/>
              </w:rPr>
            </w:pPr>
            <w:r>
              <w:rPr>
                <w:rFonts w:ascii="Arial" w:hAnsi="Arial" w:cs="Arial"/>
                <w:sz w:val="16"/>
                <w:szCs w:val="16"/>
              </w:rPr>
              <w:t>02.30.</w:t>
            </w:r>
            <w:r>
              <w:rPr>
                <w:rFonts w:ascii="Arial" w:hAnsi="Arial" w:cs="Arial"/>
                <w:sz w:val="16"/>
                <w:szCs w:val="16"/>
                <w:lang w:val="en-US"/>
              </w:rPr>
              <w:t>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5F1421" w:rsidRDefault="00E74E3E" w:rsidP="007023F4">
            <w:pPr>
              <w:shd w:val="clear" w:color="auto" w:fill="FFFFFF"/>
              <w:rPr>
                <w:rFonts w:ascii="Arial" w:hAnsi="Arial" w:cs="Arial"/>
                <w:bCs/>
                <w:sz w:val="16"/>
                <w:szCs w:val="16"/>
              </w:rPr>
            </w:pPr>
            <w:r w:rsidRPr="006C7E6C">
              <w:rPr>
                <w:rFonts w:ascii="Arial" w:hAnsi="Arial" w:cs="Arial"/>
                <w:bCs/>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για να αντιμετωπιστούν οι δαπάνες του έκτακτου προσωπικού </w:t>
            </w:r>
            <w:r w:rsidRPr="00233E5A">
              <w:rPr>
                <w:rFonts w:ascii="Arial" w:hAnsi="Arial" w:cs="Arial"/>
                <w:sz w:val="16"/>
                <w:szCs w:val="16"/>
              </w:rPr>
              <w:t xml:space="preserve"> </w:t>
            </w:r>
            <w:r>
              <w:rPr>
                <w:rFonts w:ascii="Arial" w:hAnsi="Arial" w:cs="Arial"/>
                <w:sz w:val="16"/>
                <w:szCs w:val="16"/>
              </w:rPr>
              <w:t xml:space="preserve">που θα χρειαστούν για την αρχαιολογία (6 εργάτες γενικών καθηκόντων) ώστε να προχωρήσει το έργο κατασκευής του Καταφυγίου Ζώων  </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44</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Δεσμευθέντα :</w:t>
            </w:r>
            <w:r>
              <w:rPr>
                <w:rFonts w:ascii="Arial" w:hAnsi="Arial" w:cs="Arial"/>
                <w:sz w:val="16"/>
                <w:szCs w:val="16"/>
              </w:rPr>
              <w:t>44</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 xml:space="preserve">00 </w:t>
            </w:r>
            <w:proofErr w:type="spellStart"/>
            <w:r>
              <w:rPr>
                <w:rFonts w:ascii="Arial" w:hAnsi="Arial" w:cs="Arial"/>
                <w:sz w:val="16"/>
                <w:szCs w:val="16"/>
              </w:rPr>
              <w:t>Τιμολογηθέντα</w:t>
            </w:r>
            <w:proofErr w:type="spellEnd"/>
            <w:r>
              <w:rPr>
                <w:rFonts w:ascii="Arial" w:hAnsi="Arial" w:cs="Arial"/>
                <w:sz w:val="16"/>
                <w:szCs w:val="16"/>
              </w:rPr>
              <w:t xml:space="preserve"> :10.271,80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3.600,00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407815" w:rsidRDefault="00E74E3E" w:rsidP="007023F4">
            <w:pPr>
              <w:rPr>
                <w:rFonts w:ascii="Arial" w:hAnsi="Arial" w:cs="Arial"/>
                <w:sz w:val="16"/>
                <w:szCs w:val="16"/>
              </w:rPr>
            </w:pPr>
            <w:r>
              <w:rPr>
                <w:rFonts w:ascii="Arial" w:hAnsi="Arial" w:cs="Arial"/>
                <w:sz w:val="16"/>
                <w:szCs w:val="16"/>
              </w:rPr>
              <w:t>02.30.</w:t>
            </w:r>
            <w:r>
              <w:rPr>
                <w:rFonts w:ascii="Arial" w:hAnsi="Arial" w:cs="Arial"/>
                <w:sz w:val="16"/>
                <w:szCs w:val="16"/>
                <w:lang w:val="en-US"/>
              </w:rPr>
              <w:t>6</w:t>
            </w:r>
            <w:r>
              <w:rPr>
                <w:rFonts w:ascii="Arial" w:hAnsi="Arial" w:cs="Arial"/>
                <w:sz w:val="16"/>
                <w:szCs w:val="16"/>
              </w:rPr>
              <w:t>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5F1421" w:rsidRDefault="00E74E3E" w:rsidP="007023F4">
            <w:pPr>
              <w:shd w:val="clear" w:color="auto" w:fill="FFFFFF"/>
              <w:rPr>
                <w:rFonts w:ascii="Arial" w:hAnsi="Arial" w:cs="Arial"/>
                <w:bCs/>
                <w:sz w:val="16"/>
                <w:szCs w:val="16"/>
              </w:rPr>
            </w:pPr>
            <w:r w:rsidRPr="003856F6">
              <w:rPr>
                <w:rFonts w:ascii="Arial" w:hAnsi="Arial" w:cs="Arial"/>
                <w:bCs/>
                <w:sz w:val="16"/>
                <w:szCs w:val="16"/>
              </w:rPr>
              <w:t>Λοιπές αμοιβές λοιπών εκτελούντων ειδικές υπηρεσίες με την ιδιότητα του ελεύθερου επαγγελματία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233E5A" w:rsidRDefault="00E74E3E" w:rsidP="007023F4">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για να αντιμετωπιστούν οι δαπάνες της παροχής υπηρεσίας </w:t>
            </w:r>
            <w:r w:rsidRPr="00233E5A">
              <w:rPr>
                <w:rFonts w:ascii="Arial" w:hAnsi="Arial" w:cs="Arial"/>
                <w:sz w:val="16"/>
                <w:szCs w:val="16"/>
              </w:rPr>
              <w:t xml:space="preserve"> </w:t>
            </w:r>
            <w:r>
              <w:rPr>
                <w:rFonts w:ascii="Arial" w:hAnsi="Arial" w:cs="Arial"/>
                <w:sz w:val="16"/>
                <w:szCs w:val="16"/>
              </w:rPr>
              <w:t xml:space="preserve">που θα χρειαστεί  για την αρχαιολογία (1 αρχαιολόγος) ώστε να </w:t>
            </w:r>
            <w:proofErr w:type="spellStart"/>
            <w:r>
              <w:rPr>
                <w:rFonts w:ascii="Arial" w:hAnsi="Arial" w:cs="Arial"/>
                <w:sz w:val="16"/>
                <w:szCs w:val="16"/>
              </w:rPr>
              <w:t>προχω</w:t>
            </w:r>
            <w:proofErr w:type="spellEnd"/>
            <w:r>
              <w:rPr>
                <w:rFonts w:ascii="Arial" w:hAnsi="Arial" w:cs="Arial"/>
                <w:sz w:val="16"/>
                <w:szCs w:val="16"/>
              </w:rPr>
              <w:t>-</w:t>
            </w:r>
            <w:proofErr w:type="spellStart"/>
            <w:r>
              <w:rPr>
                <w:rFonts w:ascii="Arial" w:hAnsi="Arial" w:cs="Arial"/>
                <w:sz w:val="16"/>
                <w:szCs w:val="16"/>
              </w:rPr>
              <w:t>ρήσει</w:t>
            </w:r>
            <w:proofErr w:type="spellEnd"/>
            <w:r>
              <w:rPr>
                <w:rFonts w:ascii="Arial" w:hAnsi="Arial" w:cs="Arial"/>
                <w:sz w:val="16"/>
                <w:szCs w:val="16"/>
              </w:rPr>
              <w:t xml:space="preserve"> το έργο κατασκευής του Καταφυγίου Ζώων  </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3</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Δεσμευθέντα :</w:t>
            </w:r>
            <w:r>
              <w:rPr>
                <w:rFonts w:ascii="Arial" w:hAnsi="Arial" w:cs="Arial"/>
                <w:sz w:val="16"/>
                <w:szCs w:val="16"/>
              </w:rPr>
              <w:t>0</w:t>
            </w:r>
            <w:r w:rsidRPr="00233E5A">
              <w:rPr>
                <w:rFonts w:ascii="Arial" w:hAnsi="Arial" w:cs="Arial"/>
                <w:sz w:val="16"/>
                <w:szCs w:val="16"/>
              </w:rPr>
              <w:t>,</w:t>
            </w:r>
            <w:r>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Pr="000D5A11" w:rsidRDefault="00E74E3E" w:rsidP="007023F4">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E3E" w:rsidRDefault="00E74E3E" w:rsidP="007023F4">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E74E3E" w:rsidRPr="00CD7F71" w:rsidRDefault="00E74E3E" w:rsidP="007023F4">
            <w:pPr>
              <w:rPr>
                <w:rFonts w:ascii="Arial" w:hAnsi="Arial" w:cs="Arial"/>
                <w:sz w:val="16"/>
                <w:szCs w:val="16"/>
              </w:rPr>
            </w:pPr>
            <w:r>
              <w:rPr>
                <w:rFonts w:ascii="Arial" w:hAnsi="Arial" w:cs="Arial"/>
                <w:sz w:val="16"/>
                <w:szCs w:val="16"/>
              </w:rPr>
              <w:t>02.35.6693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E74E3E" w:rsidRPr="00880438" w:rsidRDefault="00E74E3E" w:rsidP="007023F4">
            <w:pPr>
              <w:shd w:val="clear" w:color="auto" w:fill="FFFFFF"/>
              <w:rPr>
                <w:rFonts w:ascii="Arial" w:hAnsi="Arial" w:cs="Arial"/>
                <w:sz w:val="16"/>
                <w:szCs w:val="16"/>
              </w:rPr>
            </w:pPr>
            <w:r w:rsidRPr="005F1421">
              <w:rPr>
                <w:rFonts w:ascii="Arial" w:hAnsi="Arial" w:cs="Arial"/>
                <w:bCs/>
                <w:sz w:val="16"/>
                <w:szCs w:val="16"/>
              </w:rPr>
              <w:t>Προμήθεια φυτοπαθολογικού υλικού, λιπασμάτων και βελτιωτικών εδάφους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74E3E" w:rsidRPr="00D70862" w:rsidRDefault="00E74E3E" w:rsidP="007023F4">
            <w:pPr>
              <w:rPr>
                <w:rFonts w:ascii="Arial" w:hAnsi="Arial" w:cs="Arial"/>
                <w:sz w:val="16"/>
                <w:szCs w:val="16"/>
              </w:rPr>
            </w:pPr>
            <w:r w:rsidRPr="00D70862">
              <w:rPr>
                <w:rFonts w:ascii="Arial" w:hAnsi="Arial" w:cs="Arial"/>
                <w:sz w:val="16"/>
                <w:szCs w:val="16"/>
              </w:rPr>
              <w:t>Νέος  κωδικός σύμφωνα με το απ</w:t>
            </w:r>
            <w:r>
              <w:rPr>
                <w:rFonts w:ascii="Arial" w:hAnsi="Arial" w:cs="Arial"/>
                <w:sz w:val="16"/>
                <w:szCs w:val="16"/>
              </w:rPr>
              <w:t>ό 06</w:t>
            </w:r>
            <w:r w:rsidRPr="00D70862">
              <w:rPr>
                <w:rFonts w:ascii="Arial" w:hAnsi="Arial" w:cs="Arial"/>
                <w:sz w:val="16"/>
                <w:szCs w:val="16"/>
              </w:rPr>
              <w:t>.0</w:t>
            </w:r>
            <w:r>
              <w:rPr>
                <w:rFonts w:ascii="Arial" w:hAnsi="Arial" w:cs="Arial"/>
                <w:sz w:val="16"/>
                <w:szCs w:val="16"/>
              </w:rPr>
              <w:t>4</w:t>
            </w:r>
            <w:r w:rsidRPr="00D70862">
              <w:rPr>
                <w:rFonts w:ascii="Arial" w:hAnsi="Arial" w:cs="Arial"/>
                <w:sz w:val="16"/>
                <w:szCs w:val="16"/>
              </w:rPr>
              <w:t xml:space="preserve">.2023 έγγραφο της </w:t>
            </w:r>
            <w:r>
              <w:rPr>
                <w:rFonts w:ascii="Arial" w:hAnsi="Arial" w:cs="Arial"/>
                <w:sz w:val="16"/>
                <w:szCs w:val="16"/>
              </w:rPr>
              <w:t>Δ/νσης Περιβάλλοντος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E3E" w:rsidRDefault="00E74E3E" w:rsidP="007023F4">
            <w:pPr>
              <w:jc w:val="center"/>
              <w:rPr>
                <w:rFonts w:ascii="Arial" w:hAnsi="Arial" w:cs="Arial"/>
                <w:sz w:val="16"/>
                <w:szCs w:val="16"/>
              </w:rPr>
            </w:pPr>
            <w:r>
              <w:rPr>
                <w:rFonts w:ascii="Arial" w:hAnsi="Arial" w:cs="Arial"/>
                <w:sz w:val="16"/>
                <w:szCs w:val="16"/>
              </w:rPr>
              <w:t>6.000,00</w:t>
            </w:r>
          </w:p>
        </w:tc>
        <w:tc>
          <w:tcPr>
            <w:tcW w:w="1134" w:type="dxa"/>
            <w:tcBorders>
              <w:top w:val="single" w:sz="6" w:space="0" w:color="auto"/>
              <w:bottom w:val="single" w:sz="6" w:space="0" w:color="auto"/>
              <w:right w:val="single" w:sz="4" w:space="0" w:color="auto"/>
            </w:tcBorders>
            <w:vAlign w:val="center"/>
          </w:tcPr>
          <w:p w:rsidR="00E74E3E" w:rsidRPr="001D7A12" w:rsidRDefault="00E74E3E" w:rsidP="007023F4">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E74E3E" w:rsidRPr="0038174D" w:rsidTr="007023F4">
        <w:trPr>
          <w:trHeight w:val="983"/>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74E3E" w:rsidRDefault="00E74E3E" w:rsidP="007023F4">
            <w:pPr>
              <w:jc w:val="center"/>
              <w:rPr>
                <w:rFonts w:ascii="Arial" w:hAnsi="Arial" w:cs="Arial"/>
                <w:b/>
                <w:bCs/>
                <w:sz w:val="18"/>
                <w:szCs w:val="18"/>
              </w:rPr>
            </w:pPr>
            <w:r w:rsidRPr="00E8654E">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E74E3E" w:rsidRPr="00687F3D" w:rsidRDefault="00E74E3E" w:rsidP="007023F4">
            <w:pPr>
              <w:jc w:val="center"/>
              <w:rPr>
                <w:rFonts w:ascii="Arial" w:hAnsi="Arial" w:cs="Arial"/>
                <w:sz w:val="16"/>
                <w:szCs w:val="16"/>
                <w:lang w:val="en-US"/>
              </w:rPr>
            </w:pPr>
            <w:r>
              <w:rPr>
                <w:rFonts w:ascii="Arial" w:hAnsi="Arial" w:cs="Arial"/>
                <w:b/>
                <w:bCs/>
                <w:sz w:val="18"/>
                <w:szCs w:val="18"/>
              </w:rPr>
              <w:t xml:space="preserve"> (</w:t>
            </w:r>
            <w:r>
              <w:rPr>
                <w:rFonts w:ascii="Arial" w:hAnsi="Arial" w:cs="Arial"/>
                <w:b/>
                <w:bCs/>
                <w:color w:val="000000"/>
                <w:sz w:val="18"/>
                <w:szCs w:val="18"/>
              </w:rPr>
              <w:t xml:space="preserve"> - </w:t>
            </w:r>
            <w:r>
              <w:rPr>
                <w:rFonts w:ascii="Arial" w:hAnsi="Arial" w:cs="Arial"/>
                <w:b/>
                <w:bCs/>
                <w:sz w:val="18"/>
                <w:szCs w:val="18"/>
              </w:rPr>
              <w:t xml:space="preserve"> 403.520,00)</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74E3E" w:rsidRPr="00FE11F1" w:rsidRDefault="00E74E3E" w:rsidP="007023F4">
            <w:pPr>
              <w:rPr>
                <w:rFonts w:ascii="Arial" w:hAnsi="Arial" w:cs="Arial"/>
                <w:b/>
                <w:sz w:val="18"/>
                <w:szCs w:val="18"/>
              </w:rPr>
            </w:pPr>
            <w:r w:rsidRPr="00FE11F1">
              <w:rPr>
                <w:rFonts w:ascii="Arial" w:hAnsi="Arial" w:cs="Arial"/>
                <w:b/>
                <w:sz w:val="18"/>
                <w:szCs w:val="18"/>
              </w:rPr>
              <w:t xml:space="preserve">            -</w:t>
            </w:r>
            <w:r>
              <w:rPr>
                <w:rFonts w:ascii="Arial" w:hAnsi="Arial" w:cs="Arial"/>
                <w:b/>
                <w:sz w:val="18"/>
                <w:szCs w:val="18"/>
              </w:rPr>
              <w:t>403.520,00</w:t>
            </w:r>
          </w:p>
        </w:tc>
        <w:tc>
          <w:tcPr>
            <w:tcW w:w="1134" w:type="dxa"/>
            <w:vAlign w:val="center"/>
          </w:tcPr>
          <w:p w:rsidR="00E74E3E" w:rsidRPr="00FE11F1" w:rsidRDefault="00E74E3E" w:rsidP="007023F4">
            <w:pPr>
              <w:rPr>
                <w:rFonts w:ascii="Arial" w:hAnsi="Arial" w:cs="Arial"/>
                <w:b/>
                <w:sz w:val="18"/>
                <w:szCs w:val="18"/>
              </w:rPr>
            </w:pPr>
          </w:p>
        </w:tc>
      </w:tr>
      <w:tr w:rsidR="00E74E3E" w:rsidTr="007023F4">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74E3E" w:rsidRDefault="00E74E3E" w:rsidP="007023F4">
            <w:pPr>
              <w:rPr>
                <w:rFonts w:ascii="Arial" w:hAnsi="Arial" w:cs="Arial"/>
                <w:b/>
                <w:bCs/>
                <w:sz w:val="18"/>
                <w:szCs w:val="18"/>
              </w:rPr>
            </w:pPr>
            <w:r>
              <w:rPr>
                <w:rFonts w:ascii="Arial" w:hAnsi="Arial" w:cs="Arial"/>
                <w:b/>
                <w:bCs/>
                <w:sz w:val="18"/>
                <w:szCs w:val="18"/>
              </w:rPr>
              <w:t>ΜΕ ΤΗΝ ΠΑΡΟΥΣΑ ΑΝΑΜΟΡΦΩΣΗ ΜΕΙΩΝΕΤΑΙ ΤΟ ΑΠΟΘΕΜΑΤΙΚΟ:</w:t>
            </w:r>
          </w:p>
          <w:p w:rsidR="00E74E3E" w:rsidRPr="00FD6557" w:rsidRDefault="00E74E3E" w:rsidP="007023F4">
            <w:pPr>
              <w:rPr>
                <w:rFonts w:ascii="Arial" w:hAnsi="Arial" w:cs="Arial"/>
                <w:b/>
                <w:bCs/>
                <w:sz w:val="18"/>
                <w:szCs w:val="18"/>
              </w:rPr>
            </w:pPr>
            <w:r>
              <w:rPr>
                <w:rFonts w:ascii="Arial" w:hAnsi="Arial" w:cs="Arial"/>
                <w:b/>
                <w:bCs/>
                <w:sz w:val="18"/>
                <w:szCs w:val="18"/>
              </w:rPr>
              <w:t xml:space="preserve">(ΕΣΟΔΑ: + 156.320,00 </w:t>
            </w:r>
            <w:r>
              <w:rPr>
                <w:rFonts w:ascii="Arial" w:hAnsi="Arial" w:cs="Arial"/>
                <w:b/>
                <w:sz w:val="18"/>
                <w:szCs w:val="18"/>
              </w:rPr>
              <w:t xml:space="preserve"> -</w:t>
            </w:r>
            <w:r>
              <w:rPr>
                <w:rFonts w:ascii="Arial" w:hAnsi="Arial" w:cs="Arial"/>
                <w:b/>
                <w:bCs/>
                <w:sz w:val="18"/>
                <w:szCs w:val="18"/>
              </w:rPr>
              <w:t xml:space="preserve">  ΕΞΟΔΑ: </w:t>
            </w:r>
            <w:r>
              <w:rPr>
                <w:rFonts w:ascii="Arial" w:hAnsi="Arial" w:cs="Arial"/>
                <w:b/>
                <w:sz w:val="18"/>
                <w:szCs w:val="18"/>
              </w:rPr>
              <w:t xml:space="preserve">-403.520,00 </w:t>
            </w:r>
            <w:r>
              <w:rPr>
                <w:rFonts w:ascii="Arial" w:hAnsi="Arial" w:cs="Arial"/>
                <w:b/>
                <w:bCs/>
                <w:sz w:val="18"/>
                <w:szCs w:val="18"/>
              </w:rPr>
              <w:t>=</w:t>
            </w:r>
            <w:r>
              <w:rPr>
                <w:rFonts w:ascii="Arial" w:hAnsi="Arial" w:cs="Arial"/>
                <w:b/>
                <w:bCs/>
                <w:sz w:val="18"/>
                <w:szCs w:val="18"/>
                <w:lang w:val="en-US"/>
              </w:rPr>
              <w:t xml:space="preserve"> </w:t>
            </w:r>
            <w:r>
              <w:rPr>
                <w:rFonts w:ascii="Arial" w:hAnsi="Arial" w:cs="Arial"/>
                <w:b/>
                <w:bCs/>
                <w:sz w:val="18"/>
                <w:szCs w:val="18"/>
              </w:rPr>
              <w:t xml:space="preserve"> -247.200,00)</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74E3E" w:rsidRDefault="00E74E3E" w:rsidP="007023F4">
            <w:pPr>
              <w:jc w:val="center"/>
              <w:rPr>
                <w:rFonts w:ascii="Arial" w:hAnsi="Arial" w:cs="Arial"/>
                <w:b/>
                <w:bCs/>
                <w:sz w:val="18"/>
                <w:szCs w:val="18"/>
              </w:rPr>
            </w:pPr>
            <w:r>
              <w:rPr>
                <w:rFonts w:ascii="Arial" w:hAnsi="Arial" w:cs="Arial"/>
                <w:b/>
                <w:bCs/>
                <w:sz w:val="18"/>
                <w:szCs w:val="18"/>
              </w:rPr>
              <w:t>- 247.200,00</w:t>
            </w:r>
          </w:p>
        </w:tc>
      </w:tr>
      <w:tr w:rsidR="00E74E3E" w:rsidTr="007023F4">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74E3E" w:rsidRPr="00FD6557" w:rsidRDefault="00E74E3E" w:rsidP="007023F4">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4</w:t>
            </w:r>
            <w:r w:rsidRPr="002E1D94">
              <w:rPr>
                <w:rFonts w:ascii="Arial" w:hAnsi="Arial" w:cs="Arial"/>
                <w:b/>
                <w:bCs/>
                <w:sz w:val="18"/>
                <w:szCs w:val="18"/>
              </w:rPr>
              <w:t>η</w:t>
            </w:r>
            <w:r w:rsidRPr="00FD6557">
              <w:rPr>
                <w:rFonts w:ascii="Arial" w:hAnsi="Arial" w:cs="Arial"/>
                <w:b/>
                <w:bCs/>
                <w:sz w:val="18"/>
                <w:szCs w:val="18"/>
              </w:rPr>
              <w:t xml:space="preserve"> ΑΝΑΜΟΡΦ.ΠΡΟΥΠ/ΣΜΟΥ 202</w:t>
            </w:r>
            <w:r>
              <w:rPr>
                <w:rFonts w:ascii="Arial" w:hAnsi="Arial" w:cs="Arial"/>
                <w:b/>
                <w:bCs/>
                <w:sz w:val="18"/>
                <w:szCs w:val="18"/>
              </w:rPr>
              <w:t>3</w:t>
            </w:r>
            <w:r w:rsidRPr="00FD6557">
              <w:rPr>
                <w:rFonts w:ascii="Arial" w:hAnsi="Arial" w:cs="Arial"/>
                <w:b/>
                <w:bCs/>
                <w:sz w:val="18"/>
                <w:szCs w:val="18"/>
              </w:rPr>
              <w:t>)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74E3E" w:rsidRPr="00CA674B" w:rsidRDefault="00E74E3E" w:rsidP="007023F4">
            <w:pPr>
              <w:jc w:val="center"/>
              <w:rPr>
                <w:rFonts w:ascii="Arial" w:hAnsi="Arial" w:cs="Arial"/>
                <w:b/>
                <w:bCs/>
                <w:sz w:val="18"/>
                <w:szCs w:val="18"/>
              </w:rPr>
            </w:pPr>
            <w:r>
              <w:rPr>
                <w:rFonts w:ascii="Arial" w:hAnsi="Arial" w:cs="Arial"/>
                <w:b/>
                <w:bCs/>
                <w:sz w:val="18"/>
                <w:szCs w:val="18"/>
              </w:rPr>
              <w:t>666.756,91</w:t>
            </w:r>
          </w:p>
        </w:tc>
      </w:tr>
      <w:tr w:rsidR="00E74E3E" w:rsidRPr="00D17FB6" w:rsidTr="007023F4">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74E3E" w:rsidRPr="002E1D94" w:rsidRDefault="00E74E3E" w:rsidP="007023F4">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666.756,91 -247.200,00</w:t>
            </w:r>
            <w:r w:rsidRPr="0009371F">
              <w:rPr>
                <w:rFonts w:ascii="Arial" w:hAnsi="Arial" w:cs="Arial"/>
                <w:b/>
                <w:bCs/>
                <w:sz w:val="18"/>
                <w:szCs w:val="18"/>
              </w:rPr>
              <w:t>=</w:t>
            </w:r>
            <w:r>
              <w:rPr>
                <w:rFonts w:ascii="Arial" w:hAnsi="Arial" w:cs="Arial"/>
                <w:b/>
                <w:bCs/>
                <w:sz w:val="18"/>
                <w:szCs w:val="18"/>
              </w:rPr>
              <w:t xml:space="preserve"> 419.556,91</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Cs/>
                <w:sz w:val="16"/>
                <w:szCs w:val="16"/>
              </w:rPr>
              <w:t>3</w:t>
            </w:r>
            <w:r w:rsidRPr="00240E53">
              <w:rPr>
                <w:rFonts w:ascii="Arial" w:hAnsi="Arial" w:cs="Arial"/>
                <w:bCs/>
                <w:sz w:val="16"/>
                <w:szCs w:val="16"/>
              </w:rPr>
              <w:t xml:space="preserve"> : σύνολα ΚΑ Ο +  ΚΑ 21 + ΚΑ 321 δηλ. το ανώτερο που μπορεί να υπολογιστεί για το έτος 202</w:t>
            </w:r>
            <w:r>
              <w:rPr>
                <w:rFonts w:ascii="Arial" w:hAnsi="Arial" w:cs="Arial"/>
                <w:bCs/>
                <w:sz w:val="16"/>
                <w:szCs w:val="16"/>
              </w:rPr>
              <w:t>3</w:t>
            </w:r>
            <w:r w:rsidRPr="00240E53">
              <w:rPr>
                <w:rFonts w:ascii="Arial" w:hAnsi="Arial" w:cs="Arial"/>
                <w:bCs/>
                <w:sz w:val="16"/>
                <w:szCs w:val="16"/>
              </w:rPr>
              <w:t xml:space="preserve"> ισούται με </w:t>
            </w:r>
            <w:r>
              <w:rPr>
                <w:rFonts w:ascii="Arial" w:hAnsi="Arial" w:cs="Arial"/>
                <w:bCs/>
                <w:sz w:val="16"/>
                <w:szCs w:val="16"/>
              </w:rPr>
              <w:t>772</w:t>
            </w:r>
            <w:r w:rsidRPr="00240E53">
              <w:rPr>
                <w:rFonts w:ascii="Arial" w:hAnsi="Arial" w:cs="Arial"/>
                <w:bCs/>
                <w:sz w:val="16"/>
                <w:szCs w:val="16"/>
              </w:rPr>
              <w:t>.</w:t>
            </w:r>
            <w:r>
              <w:rPr>
                <w:rFonts w:ascii="Arial" w:hAnsi="Arial" w:cs="Arial"/>
                <w:bCs/>
                <w:sz w:val="16"/>
                <w:szCs w:val="16"/>
              </w:rPr>
              <w:t>185</w:t>
            </w:r>
            <w:r w:rsidRPr="00240E53">
              <w:rPr>
                <w:rFonts w:ascii="Arial" w:hAnsi="Arial" w:cs="Arial"/>
                <w:bCs/>
                <w:sz w:val="16"/>
                <w:szCs w:val="16"/>
              </w:rPr>
              <w:t>,</w:t>
            </w:r>
            <w:r>
              <w:rPr>
                <w:rFonts w:ascii="Arial" w:hAnsi="Arial" w:cs="Arial"/>
                <w:bCs/>
                <w:sz w:val="16"/>
                <w:szCs w:val="16"/>
              </w:rPr>
              <w:t>48</w:t>
            </w:r>
            <w:r w:rsidRPr="00240E53">
              <w:rPr>
                <w:rFonts w:ascii="Arial" w:hAnsi="Arial" w:cs="Arial"/>
                <w:bCs/>
                <w:sz w:val="16"/>
                <w:szCs w:val="16"/>
              </w:rPr>
              <w:t xml:space="preserve"> €  (1</w:t>
            </w:r>
            <w:r>
              <w:rPr>
                <w:rFonts w:ascii="Arial" w:hAnsi="Arial" w:cs="Arial"/>
                <w:bCs/>
                <w:sz w:val="16"/>
                <w:szCs w:val="16"/>
              </w:rPr>
              <w:t>5</w:t>
            </w:r>
            <w:r w:rsidRPr="00240E53">
              <w:rPr>
                <w:rFonts w:ascii="Arial" w:hAnsi="Arial" w:cs="Arial"/>
                <w:bCs/>
                <w:sz w:val="16"/>
                <w:szCs w:val="16"/>
              </w:rPr>
              <w:t>.</w:t>
            </w:r>
            <w:r>
              <w:rPr>
                <w:rFonts w:ascii="Arial" w:hAnsi="Arial" w:cs="Arial"/>
                <w:bCs/>
                <w:sz w:val="16"/>
                <w:szCs w:val="16"/>
              </w:rPr>
              <w:t>443</w:t>
            </w:r>
            <w:r w:rsidRPr="00240E53">
              <w:rPr>
                <w:rFonts w:ascii="Arial" w:hAnsi="Arial" w:cs="Arial"/>
                <w:bCs/>
                <w:sz w:val="16"/>
                <w:szCs w:val="16"/>
              </w:rPr>
              <w:t>.</w:t>
            </w:r>
            <w:r>
              <w:rPr>
                <w:rFonts w:ascii="Arial" w:hAnsi="Arial" w:cs="Arial"/>
                <w:bCs/>
                <w:sz w:val="16"/>
                <w:szCs w:val="16"/>
              </w:rPr>
              <w:t>709</w:t>
            </w:r>
            <w:r w:rsidRPr="00240E53">
              <w:rPr>
                <w:rFonts w:ascii="Arial" w:hAnsi="Arial" w:cs="Arial"/>
                <w:bCs/>
                <w:sz w:val="16"/>
                <w:szCs w:val="16"/>
              </w:rPr>
              <w:t>,</w:t>
            </w:r>
            <w:r>
              <w:rPr>
                <w:rFonts w:ascii="Arial" w:hAnsi="Arial" w:cs="Arial"/>
                <w:bCs/>
                <w:sz w:val="16"/>
                <w:szCs w:val="16"/>
              </w:rPr>
              <w:t>72</w:t>
            </w:r>
            <w:r w:rsidRPr="00240E53">
              <w:rPr>
                <w:rFonts w:ascii="Arial" w:hAnsi="Arial" w:cs="Arial"/>
                <w:bCs/>
                <w:sz w:val="16"/>
                <w:szCs w:val="16"/>
              </w:rPr>
              <w:t xml:space="preserve"> Χ 5%)</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74E3E" w:rsidRPr="00FE2DB7" w:rsidRDefault="00E74E3E" w:rsidP="007023F4">
            <w:pPr>
              <w:jc w:val="center"/>
              <w:rPr>
                <w:rFonts w:ascii="Arial" w:hAnsi="Arial" w:cs="Arial"/>
                <w:b/>
                <w:bCs/>
                <w:sz w:val="18"/>
                <w:szCs w:val="18"/>
                <w:lang w:val="en-US"/>
              </w:rPr>
            </w:pPr>
            <w:r>
              <w:rPr>
                <w:rFonts w:ascii="Arial" w:hAnsi="Arial" w:cs="Arial"/>
                <w:b/>
                <w:bCs/>
                <w:sz w:val="18"/>
                <w:szCs w:val="18"/>
              </w:rPr>
              <w:t>419.556,91</w:t>
            </w:r>
          </w:p>
        </w:tc>
      </w:tr>
    </w:tbl>
    <w:p w:rsidR="00E74E3E" w:rsidRDefault="00E74E3E" w:rsidP="00E74E3E">
      <w:pPr>
        <w:pStyle w:val="a3"/>
        <w:contextualSpacing/>
        <w:rPr>
          <w:rFonts w:ascii="Arial" w:hAnsi="Arial" w:cs="Arial"/>
          <w:b/>
          <w:bCs/>
          <w:sz w:val="18"/>
          <w:szCs w:val="18"/>
        </w:rPr>
      </w:pPr>
      <w:r>
        <w:rPr>
          <w:rFonts w:ascii="Arial" w:hAnsi="Arial" w:cs="Arial"/>
          <w:b/>
          <w:bCs/>
          <w:sz w:val="18"/>
          <w:szCs w:val="18"/>
        </w:rPr>
        <w:t xml:space="preserve">   </w:t>
      </w:r>
    </w:p>
    <w:p w:rsidR="005B484B" w:rsidRDefault="005B484B" w:rsidP="005B484B">
      <w:pPr>
        <w:pStyle w:val="a3"/>
        <w:contextualSpacing/>
        <w:rPr>
          <w:rFonts w:ascii="Arial" w:hAnsi="Arial" w:cs="Arial"/>
          <w:b/>
          <w:bCs/>
          <w:sz w:val="18"/>
          <w:szCs w:val="18"/>
        </w:rPr>
      </w:pPr>
      <w:r>
        <w:rPr>
          <w:rFonts w:ascii="Arial" w:hAnsi="Arial" w:cs="Arial"/>
          <w:b/>
          <w:bCs/>
          <w:sz w:val="18"/>
          <w:szCs w:val="18"/>
        </w:rPr>
        <w:t xml:space="preserve">   </w:t>
      </w:r>
    </w:p>
    <w:p w:rsidR="004349D0" w:rsidRDefault="004349D0" w:rsidP="004349D0">
      <w:pPr>
        <w:pStyle w:val="ac"/>
        <w:tabs>
          <w:tab w:val="num" w:pos="426"/>
        </w:tabs>
        <w:autoSpaceDE w:val="0"/>
        <w:autoSpaceDN w:val="0"/>
        <w:adjustRightInd w:val="0"/>
        <w:spacing w:line="360" w:lineRule="auto"/>
        <w:ind w:left="0"/>
        <w:jc w:val="both"/>
        <w:rPr>
          <w:rFonts w:ascii="Arial" w:eastAsia="Calibri" w:hAnsi="Arial" w:cs="Arial"/>
        </w:rPr>
      </w:pPr>
      <w:r w:rsidRPr="004349D0">
        <w:rPr>
          <w:rFonts w:ascii="Arial" w:eastAsia="Calibri" w:hAnsi="Arial" w:cs="Arial"/>
        </w:rPr>
        <w:tab/>
      </w:r>
    </w:p>
    <w:p w:rsidR="002D4DA7" w:rsidRDefault="002D4DA7" w:rsidP="004349D0">
      <w:pPr>
        <w:pStyle w:val="ac"/>
        <w:tabs>
          <w:tab w:val="num" w:pos="426"/>
        </w:tabs>
        <w:autoSpaceDE w:val="0"/>
        <w:autoSpaceDN w:val="0"/>
        <w:adjustRightInd w:val="0"/>
        <w:spacing w:line="360" w:lineRule="auto"/>
        <w:ind w:left="0"/>
        <w:jc w:val="both"/>
        <w:rPr>
          <w:rFonts w:ascii="Arial" w:eastAsia="Calibri" w:hAnsi="Arial" w:cs="Arial"/>
        </w:rPr>
      </w:pPr>
    </w:p>
    <w:p w:rsidR="002D4DA7" w:rsidRDefault="002D4DA7" w:rsidP="004349D0">
      <w:pPr>
        <w:pStyle w:val="ac"/>
        <w:tabs>
          <w:tab w:val="num" w:pos="426"/>
        </w:tabs>
        <w:autoSpaceDE w:val="0"/>
        <w:autoSpaceDN w:val="0"/>
        <w:adjustRightInd w:val="0"/>
        <w:spacing w:line="360" w:lineRule="auto"/>
        <w:ind w:left="0"/>
        <w:jc w:val="both"/>
        <w:rPr>
          <w:rFonts w:ascii="Arial" w:eastAsia="Calibri" w:hAnsi="Arial" w:cs="Arial"/>
        </w:rPr>
      </w:pPr>
    </w:p>
    <w:p w:rsidR="002D4DA7" w:rsidRDefault="002D4DA7" w:rsidP="004349D0">
      <w:pPr>
        <w:pStyle w:val="ac"/>
        <w:tabs>
          <w:tab w:val="num" w:pos="426"/>
        </w:tabs>
        <w:autoSpaceDE w:val="0"/>
        <w:autoSpaceDN w:val="0"/>
        <w:adjustRightInd w:val="0"/>
        <w:spacing w:line="360" w:lineRule="auto"/>
        <w:ind w:left="0"/>
        <w:jc w:val="both"/>
        <w:rPr>
          <w:rFonts w:ascii="Arial" w:eastAsia="Calibri" w:hAnsi="Arial" w:cs="Arial"/>
        </w:rPr>
      </w:pPr>
    </w:p>
    <w:p w:rsidR="002D4DA7" w:rsidRDefault="002D4DA7" w:rsidP="004349D0">
      <w:pPr>
        <w:pStyle w:val="ac"/>
        <w:tabs>
          <w:tab w:val="num" w:pos="426"/>
        </w:tabs>
        <w:autoSpaceDE w:val="0"/>
        <w:autoSpaceDN w:val="0"/>
        <w:adjustRightInd w:val="0"/>
        <w:spacing w:line="360" w:lineRule="auto"/>
        <w:ind w:left="0"/>
        <w:jc w:val="both"/>
        <w:rPr>
          <w:rFonts w:ascii="Arial" w:eastAsia="Calibri" w:hAnsi="Arial" w:cs="Arial"/>
        </w:rPr>
      </w:pPr>
    </w:p>
    <w:p w:rsidR="002D4DA7" w:rsidRDefault="002D4DA7" w:rsidP="004349D0">
      <w:pPr>
        <w:pStyle w:val="ac"/>
        <w:tabs>
          <w:tab w:val="num" w:pos="426"/>
        </w:tabs>
        <w:autoSpaceDE w:val="0"/>
        <w:autoSpaceDN w:val="0"/>
        <w:adjustRightInd w:val="0"/>
        <w:spacing w:line="360" w:lineRule="auto"/>
        <w:ind w:left="0"/>
        <w:jc w:val="both"/>
        <w:rPr>
          <w:rFonts w:ascii="Arial" w:eastAsia="Calibri" w:hAnsi="Arial" w:cs="Arial"/>
        </w:rPr>
      </w:pPr>
    </w:p>
    <w:p w:rsidR="002D4DA7" w:rsidRPr="004349D0" w:rsidRDefault="002D4DA7" w:rsidP="004349D0">
      <w:pPr>
        <w:pStyle w:val="ac"/>
        <w:tabs>
          <w:tab w:val="num" w:pos="426"/>
        </w:tabs>
        <w:autoSpaceDE w:val="0"/>
        <w:autoSpaceDN w:val="0"/>
        <w:adjustRightInd w:val="0"/>
        <w:spacing w:line="360" w:lineRule="auto"/>
        <w:ind w:left="0"/>
        <w:jc w:val="both"/>
        <w:rPr>
          <w:rFonts w:ascii="Arial" w:eastAsia="Calibri" w:hAnsi="Arial" w:cs="Arial"/>
        </w:rPr>
      </w:pPr>
    </w:p>
    <w:p w:rsidR="005E615A" w:rsidRDefault="007F05AF" w:rsidP="00F701D4">
      <w:pPr>
        <w:pStyle w:val="a3"/>
        <w:contextualSpacing/>
        <w:rPr>
          <w:rFonts w:ascii="Arial" w:hAnsi="Arial" w:cs="Arial"/>
          <w:sz w:val="22"/>
          <w:szCs w:val="22"/>
        </w:rPr>
      </w:pPr>
      <w:r w:rsidRPr="002F69E2">
        <w:rPr>
          <w:rFonts w:ascii="Arial" w:hAnsi="Arial" w:cs="Arial"/>
          <w:b/>
          <w:bCs/>
          <w:sz w:val="22"/>
          <w:szCs w:val="22"/>
        </w:rPr>
        <w:t xml:space="preserve">   </w:t>
      </w:r>
      <w:r w:rsidR="000A144A" w:rsidRPr="002F69E2">
        <w:rPr>
          <w:rFonts w:ascii="Arial" w:hAnsi="Arial" w:cs="Arial"/>
          <w:sz w:val="22"/>
          <w:szCs w:val="22"/>
        </w:rPr>
        <w:t>Ακολούθως η Πρόεδρος κάλεσε τα μέλη να αποφασίσουν σχετικά.</w:t>
      </w:r>
    </w:p>
    <w:p w:rsidR="001B0CD3" w:rsidRPr="002F69E2" w:rsidRDefault="001B0CD3" w:rsidP="00F701D4">
      <w:pPr>
        <w:pStyle w:val="a3"/>
        <w:contextualSpacing/>
        <w:rPr>
          <w:rFonts w:ascii="Arial" w:hAnsi="Arial" w:cs="Arial"/>
          <w:b/>
          <w:bCs/>
          <w:sz w:val="22"/>
          <w:szCs w:val="22"/>
        </w:rPr>
      </w:pPr>
      <w:r>
        <w:rPr>
          <w:rFonts w:ascii="Arial" w:hAnsi="Arial" w:cs="Arial"/>
          <w:sz w:val="22"/>
          <w:szCs w:val="22"/>
        </w:rPr>
        <w:t>Τα μέλη ψήφισαν ως εξής:</w:t>
      </w:r>
    </w:p>
    <w:p w:rsidR="00C35835" w:rsidRPr="00C35835" w:rsidRDefault="00B86641" w:rsidP="00C35835">
      <w:pPr>
        <w:pStyle w:val="a3"/>
        <w:contextualSpacing/>
        <w:rPr>
          <w:rFonts w:ascii="Arial" w:hAnsi="Arial" w:cs="Arial"/>
          <w:sz w:val="22"/>
          <w:szCs w:val="22"/>
        </w:rPr>
      </w:pPr>
      <w:r w:rsidRPr="00C35835">
        <w:rPr>
          <w:rFonts w:ascii="Arial" w:hAnsi="Arial" w:cs="Arial"/>
          <w:sz w:val="22"/>
          <w:szCs w:val="22"/>
        </w:rPr>
        <w:t xml:space="preserve">Ένας ο κ. </w:t>
      </w:r>
      <w:proofErr w:type="spellStart"/>
      <w:r w:rsidRPr="00C35835">
        <w:rPr>
          <w:rFonts w:ascii="Arial" w:hAnsi="Arial" w:cs="Arial"/>
          <w:sz w:val="22"/>
          <w:szCs w:val="22"/>
        </w:rPr>
        <w:t>Λακηνάνος</w:t>
      </w:r>
      <w:proofErr w:type="spellEnd"/>
      <w:r w:rsidRPr="00C35835">
        <w:rPr>
          <w:rFonts w:ascii="Arial" w:hAnsi="Arial" w:cs="Arial"/>
          <w:sz w:val="22"/>
          <w:szCs w:val="22"/>
        </w:rPr>
        <w:t xml:space="preserve"> ψήφισε </w:t>
      </w:r>
      <w:r w:rsidR="00C35835" w:rsidRPr="00C35835">
        <w:rPr>
          <w:rFonts w:ascii="Arial" w:hAnsi="Arial" w:cs="Arial"/>
          <w:sz w:val="22"/>
          <w:szCs w:val="22"/>
        </w:rPr>
        <w:t xml:space="preserve">ΛΕΥΚΟ </w:t>
      </w:r>
      <w:r w:rsidR="00511139" w:rsidRPr="00C35835">
        <w:rPr>
          <w:rFonts w:ascii="Arial" w:hAnsi="Arial" w:cs="Arial"/>
          <w:sz w:val="22"/>
          <w:szCs w:val="22"/>
        </w:rPr>
        <w:t xml:space="preserve"> </w:t>
      </w:r>
      <w:r w:rsidRPr="00C35835">
        <w:rPr>
          <w:rFonts w:ascii="Arial" w:hAnsi="Arial" w:cs="Arial"/>
          <w:sz w:val="22"/>
          <w:szCs w:val="22"/>
        </w:rPr>
        <w:t>και τοποθετήθηκε</w:t>
      </w:r>
      <w:r w:rsidR="00C35835" w:rsidRPr="00C35835">
        <w:rPr>
          <w:rFonts w:ascii="Arial" w:hAnsi="Arial" w:cs="Arial"/>
          <w:sz w:val="22"/>
          <w:szCs w:val="22"/>
        </w:rPr>
        <w:t xml:space="preserve"> Έ</w:t>
      </w:r>
      <w:bookmarkStart w:id="1" w:name="_GoBack"/>
      <w:bookmarkEnd w:id="1"/>
      <w:r w:rsidR="00C35835" w:rsidRPr="00C35835">
        <w:rPr>
          <w:rFonts w:ascii="Arial" w:hAnsi="Arial" w:cs="Arial"/>
          <w:sz w:val="22"/>
          <w:szCs w:val="22"/>
        </w:rPr>
        <w:t xml:space="preserve">χουμε διαφωνίες με τους κωδικούς όπως «Αντικατάσταση τάπητα για το άλμα εις μήκους στο Δ.Α.Κ. από ίδια έσοδα»» </w:t>
      </w:r>
      <w:r w:rsidR="002D4DA7">
        <w:rPr>
          <w:rFonts w:ascii="Arial" w:hAnsi="Arial" w:cs="Arial"/>
          <w:sz w:val="22"/>
          <w:szCs w:val="22"/>
        </w:rPr>
        <w:t>ή</w:t>
      </w:r>
      <w:r w:rsidR="00C35835" w:rsidRPr="00C35835">
        <w:rPr>
          <w:rFonts w:ascii="Arial" w:hAnsi="Arial" w:cs="Arial"/>
          <w:sz w:val="22"/>
          <w:szCs w:val="22"/>
        </w:rPr>
        <w:t xml:space="preserve"> «Προμήθεια αναλώσιμων υλικών για την φροντίδα αδέσποτων ζώων», διότι θεωρούμε ότι πρέπει να διασφαλιστεί μόνιμη κρατική χρηματοδότηση.</w:t>
      </w:r>
      <w:r w:rsidR="002D4DA7">
        <w:rPr>
          <w:rFonts w:ascii="Arial" w:hAnsi="Arial" w:cs="Arial"/>
          <w:sz w:val="22"/>
          <w:szCs w:val="22"/>
        </w:rPr>
        <w:t xml:space="preserve"> </w:t>
      </w:r>
      <w:r w:rsidR="00C35835" w:rsidRPr="00C35835">
        <w:rPr>
          <w:rFonts w:ascii="Arial" w:hAnsi="Arial" w:cs="Arial"/>
          <w:sz w:val="22"/>
          <w:szCs w:val="22"/>
        </w:rPr>
        <w:t xml:space="preserve"> Επίσης επιφυλάξεις για μέρος του κωδικού «Δικαστικά έξοδα και έξοδα εκτέλεσης δικαστικών αποφάσεων ή συμβιβαστικών πράξεων»»</w:t>
      </w:r>
      <w:r w:rsidR="002D4DA7">
        <w:rPr>
          <w:rFonts w:ascii="Arial" w:hAnsi="Arial" w:cs="Arial"/>
          <w:sz w:val="22"/>
          <w:szCs w:val="22"/>
        </w:rPr>
        <w:t xml:space="preserve"> Λευκό </w:t>
      </w:r>
    </w:p>
    <w:p w:rsidR="00DA38F6" w:rsidRPr="00B073F1" w:rsidRDefault="00CF613D" w:rsidP="00511139">
      <w:pPr>
        <w:pStyle w:val="20"/>
        <w:spacing w:line="240" w:lineRule="auto"/>
        <w:ind w:right="43"/>
        <w:rPr>
          <w:rFonts w:ascii="Arial" w:hAnsi="Arial" w:cs="Arial"/>
          <w:sz w:val="22"/>
          <w:szCs w:val="22"/>
        </w:rPr>
      </w:pPr>
      <w:r w:rsidRPr="00E74E3E">
        <w:rPr>
          <w:rFonts w:ascii="Arial" w:hAnsi="Arial" w:cs="Arial"/>
          <w:color w:val="FF0000"/>
          <w:sz w:val="22"/>
          <w:szCs w:val="22"/>
        </w:rPr>
        <w:t xml:space="preserve"> </w:t>
      </w:r>
      <w:r w:rsidR="00B073F1" w:rsidRPr="00B073F1">
        <w:rPr>
          <w:rFonts w:ascii="Arial" w:hAnsi="Arial" w:cs="Arial"/>
          <w:sz w:val="22"/>
          <w:szCs w:val="22"/>
        </w:rPr>
        <w:t xml:space="preserve">Ο κ </w:t>
      </w:r>
      <w:proofErr w:type="spellStart"/>
      <w:r w:rsidR="00B073F1" w:rsidRPr="00B073F1">
        <w:rPr>
          <w:rFonts w:ascii="Arial" w:hAnsi="Arial" w:cs="Arial"/>
          <w:sz w:val="22"/>
          <w:szCs w:val="22"/>
        </w:rPr>
        <w:t>Τσέλιος</w:t>
      </w:r>
      <w:proofErr w:type="spellEnd"/>
      <w:r w:rsidR="00B073F1" w:rsidRPr="00B073F1">
        <w:rPr>
          <w:rFonts w:ascii="Arial" w:hAnsi="Arial" w:cs="Arial"/>
          <w:sz w:val="22"/>
          <w:szCs w:val="22"/>
        </w:rPr>
        <w:t xml:space="preserve"> ψήφισε ΝΑΙ</w:t>
      </w:r>
      <w:r w:rsidR="009763EC" w:rsidRPr="00B073F1">
        <w:rPr>
          <w:rFonts w:ascii="Arial" w:hAnsi="Arial" w:cs="Arial"/>
          <w:sz w:val="22"/>
          <w:szCs w:val="22"/>
        </w:rPr>
        <w:t xml:space="preserve"> </w:t>
      </w:r>
      <w:r w:rsidRPr="00B073F1">
        <w:rPr>
          <w:rFonts w:ascii="Arial" w:hAnsi="Arial" w:cs="Arial"/>
          <w:sz w:val="22"/>
          <w:szCs w:val="22"/>
        </w:rPr>
        <w:t xml:space="preserve"> τονίζοντας στην τοποθέτηση του ότι </w:t>
      </w:r>
      <w:r w:rsidR="00B073F1" w:rsidRPr="00B073F1">
        <w:rPr>
          <w:rFonts w:ascii="Arial" w:hAnsi="Arial" w:cs="Arial"/>
          <w:sz w:val="22"/>
          <w:szCs w:val="22"/>
        </w:rPr>
        <w:t>υπερψηφίζει παρόλα που διαφωνεί με κάποιους από τους κωδικούς</w:t>
      </w:r>
    </w:p>
    <w:p w:rsidR="000F3511" w:rsidRPr="00E74E3E" w:rsidRDefault="000F3511" w:rsidP="000F3511">
      <w:pPr>
        <w:pStyle w:val="20"/>
        <w:spacing w:line="240" w:lineRule="auto"/>
        <w:ind w:right="43"/>
        <w:rPr>
          <w:rFonts w:ascii="Arial" w:hAnsi="Arial" w:cs="Arial"/>
          <w:color w:val="FF0000"/>
          <w:sz w:val="22"/>
          <w:szCs w:val="22"/>
        </w:rPr>
      </w:pPr>
    </w:p>
    <w:p w:rsidR="00667890" w:rsidRPr="00B073F1" w:rsidRDefault="00511139" w:rsidP="000F3511">
      <w:pPr>
        <w:pStyle w:val="20"/>
        <w:spacing w:line="240" w:lineRule="auto"/>
        <w:ind w:right="43"/>
        <w:rPr>
          <w:rFonts w:ascii="Arial" w:hAnsi="Arial" w:cs="Arial"/>
          <w:sz w:val="22"/>
          <w:szCs w:val="22"/>
        </w:rPr>
      </w:pPr>
      <w:r w:rsidRPr="00B073F1">
        <w:rPr>
          <w:rFonts w:ascii="Arial" w:hAnsi="Arial" w:cs="Arial"/>
          <w:sz w:val="22"/>
          <w:szCs w:val="22"/>
        </w:rPr>
        <w:t xml:space="preserve">Ναι ψήφισαν  τέσσερα (4) </w:t>
      </w:r>
      <w:r w:rsidR="00667890" w:rsidRPr="00B073F1">
        <w:rPr>
          <w:rFonts w:ascii="Arial" w:hAnsi="Arial" w:cs="Arial"/>
          <w:sz w:val="22"/>
          <w:szCs w:val="22"/>
        </w:rPr>
        <w:t>μέλη της Οικονομικής Επιτροπής:</w:t>
      </w:r>
      <w:r w:rsidR="00BE6AC5" w:rsidRPr="00B073F1">
        <w:rPr>
          <w:rFonts w:ascii="Arial" w:hAnsi="Arial" w:cs="Arial"/>
          <w:sz w:val="22"/>
          <w:szCs w:val="22"/>
        </w:rPr>
        <w:t xml:space="preserve"> </w:t>
      </w:r>
      <w:proofErr w:type="spellStart"/>
      <w:r w:rsidR="00667890" w:rsidRPr="00B073F1">
        <w:rPr>
          <w:rFonts w:ascii="Arial" w:hAnsi="Arial" w:cs="Arial"/>
          <w:sz w:val="22"/>
          <w:szCs w:val="22"/>
        </w:rPr>
        <w:t>Μπαλτατζίδου</w:t>
      </w:r>
      <w:proofErr w:type="spellEnd"/>
      <w:r w:rsidR="00667890" w:rsidRPr="00B073F1">
        <w:rPr>
          <w:rFonts w:ascii="Arial" w:hAnsi="Arial" w:cs="Arial"/>
          <w:sz w:val="22"/>
          <w:szCs w:val="22"/>
        </w:rPr>
        <w:t xml:space="preserve"> Θεοδώρα</w:t>
      </w:r>
      <w:r w:rsidR="00B073F1" w:rsidRPr="00B073F1">
        <w:rPr>
          <w:rFonts w:ascii="Arial" w:hAnsi="Arial" w:cs="Arial"/>
          <w:sz w:val="22"/>
          <w:szCs w:val="22"/>
        </w:rPr>
        <w:t xml:space="preserve"> </w:t>
      </w:r>
      <w:r w:rsidR="00667890" w:rsidRPr="00B073F1">
        <w:rPr>
          <w:rFonts w:ascii="Arial" w:hAnsi="Arial" w:cs="Arial"/>
          <w:sz w:val="22"/>
          <w:szCs w:val="22"/>
        </w:rPr>
        <w:t xml:space="preserve">(Πρόεδρος), </w:t>
      </w:r>
      <w:r w:rsidR="00BE6AC5" w:rsidRPr="00B073F1">
        <w:rPr>
          <w:rFonts w:ascii="Arial" w:hAnsi="Arial" w:cs="Arial"/>
          <w:sz w:val="22"/>
          <w:szCs w:val="22"/>
        </w:rPr>
        <w:t xml:space="preserve"> </w:t>
      </w:r>
      <w:proofErr w:type="spellStart"/>
      <w:r w:rsidR="00B073F1" w:rsidRPr="00B073F1">
        <w:rPr>
          <w:rFonts w:ascii="Arial" w:hAnsi="Arial" w:cs="Arial"/>
          <w:sz w:val="22"/>
          <w:szCs w:val="22"/>
        </w:rPr>
        <w:t>Τσέλιος</w:t>
      </w:r>
      <w:proofErr w:type="spellEnd"/>
      <w:r w:rsidR="00B073F1" w:rsidRPr="00B073F1">
        <w:rPr>
          <w:rFonts w:ascii="Arial" w:hAnsi="Arial" w:cs="Arial"/>
          <w:sz w:val="22"/>
          <w:szCs w:val="22"/>
        </w:rPr>
        <w:t xml:space="preserve"> Σ.</w:t>
      </w:r>
      <w:r w:rsidR="00667890" w:rsidRPr="00B073F1">
        <w:rPr>
          <w:rFonts w:ascii="Arial" w:hAnsi="Arial" w:cs="Arial"/>
          <w:sz w:val="22"/>
          <w:szCs w:val="22"/>
        </w:rPr>
        <w:t xml:space="preserve">, </w:t>
      </w:r>
      <w:proofErr w:type="spellStart"/>
      <w:r w:rsidR="00667890" w:rsidRPr="00B073F1">
        <w:rPr>
          <w:rFonts w:ascii="Arial" w:hAnsi="Arial" w:cs="Arial"/>
          <w:sz w:val="22"/>
          <w:szCs w:val="22"/>
        </w:rPr>
        <w:t>Θανασούλης</w:t>
      </w:r>
      <w:proofErr w:type="spellEnd"/>
      <w:r w:rsidR="00667890" w:rsidRPr="00B073F1">
        <w:rPr>
          <w:rFonts w:ascii="Arial" w:hAnsi="Arial" w:cs="Arial"/>
          <w:sz w:val="22"/>
          <w:szCs w:val="22"/>
        </w:rPr>
        <w:t xml:space="preserve"> Δημήτριος, </w:t>
      </w:r>
      <w:proofErr w:type="spellStart"/>
      <w:r w:rsidR="00667890" w:rsidRPr="00B073F1">
        <w:rPr>
          <w:rFonts w:ascii="Arial" w:hAnsi="Arial" w:cs="Arial"/>
          <w:sz w:val="22"/>
          <w:szCs w:val="22"/>
        </w:rPr>
        <w:t>Τασιώνας</w:t>
      </w:r>
      <w:proofErr w:type="spellEnd"/>
      <w:r w:rsidR="00667890" w:rsidRPr="00B073F1">
        <w:rPr>
          <w:rFonts w:ascii="Arial" w:hAnsi="Arial" w:cs="Arial"/>
          <w:sz w:val="22"/>
          <w:szCs w:val="22"/>
        </w:rPr>
        <w:t xml:space="preserve"> Γεώργιος,</w:t>
      </w:r>
      <w:r w:rsidR="00BE6AC5" w:rsidRPr="00B073F1">
        <w:rPr>
          <w:rFonts w:ascii="Arial" w:hAnsi="Arial" w:cs="Arial"/>
          <w:sz w:val="22"/>
          <w:szCs w:val="22"/>
        </w:rPr>
        <w:t xml:space="preserve"> </w:t>
      </w:r>
    </w:p>
    <w:p w:rsidR="001C0D77" w:rsidRPr="00E74E3E" w:rsidRDefault="001C0D77" w:rsidP="000F3511">
      <w:pPr>
        <w:pStyle w:val="20"/>
        <w:spacing w:line="240" w:lineRule="auto"/>
        <w:ind w:right="43"/>
        <w:rPr>
          <w:rFonts w:ascii="Arial" w:hAnsi="Arial" w:cs="Arial"/>
          <w:color w:val="FF0000"/>
          <w:sz w:val="22"/>
          <w:szCs w:val="22"/>
        </w:rPr>
      </w:pPr>
    </w:p>
    <w:p w:rsidR="00843A96" w:rsidRPr="002F69E2" w:rsidRDefault="00843A96" w:rsidP="000F3511">
      <w:pPr>
        <w:pStyle w:val="20"/>
        <w:spacing w:line="240" w:lineRule="auto"/>
        <w:ind w:right="43"/>
        <w:rPr>
          <w:rFonts w:ascii="Arial" w:hAnsi="Arial" w:cs="Arial"/>
          <w:sz w:val="22"/>
          <w:szCs w:val="22"/>
        </w:rPr>
      </w:pPr>
      <w:r w:rsidRPr="002F69E2">
        <w:rPr>
          <w:rFonts w:ascii="Arial" w:hAnsi="Arial" w:cs="Arial"/>
          <w:sz w:val="22"/>
          <w:szCs w:val="22"/>
        </w:rPr>
        <w:t>Η Οικονομική Επιτροπή λαμβάνοντας υπόψη</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Την εισήγηση της προέδρου.</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 xml:space="preserve">Την </w:t>
      </w:r>
      <w:r w:rsidR="00073202">
        <w:rPr>
          <w:rFonts w:ascii="Arial" w:hAnsi="Arial" w:cs="Arial"/>
          <w:sz w:val="22"/>
          <w:szCs w:val="22"/>
        </w:rPr>
        <w:t xml:space="preserve">από 6/4/2023 </w:t>
      </w:r>
      <w:r w:rsidRPr="002F69E2">
        <w:rPr>
          <w:rFonts w:ascii="Arial" w:hAnsi="Arial" w:cs="Arial"/>
          <w:sz w:val="22"/>
          <w:szCs w:val="22"/>
        </w:rPr>
        <w:t xml:space="preserve">εισήγηση του </w:t>
      </w:r>
      <w:r w:rsidR="007F05AF" w:rsidRPr="002F69E2">
        <w:rPr>
          <w:rFonts w:ascii="Arial" w:hAnsi="Arial" w:cs="Arial"/>
          <w:sz w:val="22"/>
          <w:szCs w:val="22"/>
        </w:rPr>
        <w:t xml:space="preserve">Οικονομικού Τμήματος της Δ/νσης </w:t>
      </w:r>
      <w:r w:rsidR="00E74973" w:rsidRPr="002F69E2">
        <w:rPr>
          <w:rFonts w:ascii="Arial" w:hAnsi="Arial" w:cs="Arial"/>
          <w:sz w:val="22"/>
          <w:szCs w:val="22"/>
        </w:rPr>
        <w:t xml:space="preserve">Οικονομικών Υπηρεσιών </w:t>
      </w:r>
    </w:p>
    <w:p w:rsidR="00843A96" w:rsidRPr="002F69E2" w:rsidRDefault="007E78D0" w:rsidP="000D06DF">
      <w:pPr>
        <w:numPr>
          <w:ilvl w:val="0"/>
          <w:numId w:val="27"/>
        </w:numPr>
        <w:ind w:right="140"/>
        <w:jc w:val="both"/>
        <w:rPr>
          <w:rFonts w:ascii="Arial" w:hAnsi="Arial" w:cs="Arial"/>
          <w:sz w:val="22"/>
          <w:szCs w:val="22"/>
        </w:rPr>
      </w:pPr>
      <w:r w:rsidRPr="002F69E2">
        <w:rPr>
          <w:rFonts w:ascii="Arial" w:hAnsi="Arial" w:cs="Arial"/>
          <w:sz w:val="22"/>
          <w:szCs w:val="22"/>
        </w:rPr>
        <w:t>Την 159/2022</w:t>
      </w:r>
      <w:r w:rsidR="00843A96" w:rsidRPr="002F69E2">
        <w:rPr>
          <w:rFonts w:ascii="Arial" w:hAnsi="Arial" w:cs="Arial"/>
          <w:sz w:val="22"/>
          <w:szCs w:val="22"/>
        </w:rPr>
        <w:t xml:space="preserve"> απόφαση του Δημοτικού Συμβουλίου και την </w:t>
      </w:r>
      <w:r w:rsidR="00A10058" w:rsidRPr="002F69E2">
        <w:rPr>
          <w:rFonts w:ascii="Arial" w:hAnsi="Arial" w:cs="Arial"/>
          <w:sz w:val="22"/>
          <w:szCs w:val="22"/>
        </w:rPr>
        <w:t xml:space="preserve">υπ’ αριθ. </w:t>
      </w:r>
      <w:r w:rsidRPr="002F69E2">
        <w:rPr>
          <w:rFonts w:ascii="Arial" w:hAnsi="Arial" w:cs="Arial"/>
          <w:sz w:val="22"/>
          <w:szCs w:val="22"/>
        </w:rPr>
        <w:t>9604/20-1-2023</w:t>
      </w:r>
      <w:r w:rsidR="00843A96" w:rsidRPr="002F69E2">
        <w:rPr>
          <w:rFonts w:ascii="Arial" w:hAnsi="Arial" w:cs="Arial"/>
          <w:sz w:val="22"/>
          <w:szCs w:val="22"/>
        </w:rPr>
        <w:t xml:space="preserve"> απόφαση του Συντονιστή</w:t>
      </w:r>
      <w:r w:rsidR="00A10058" w:rsidRPr="002F69E2">
        <w:rPr>
          <w:rFonts w:ascii="Arial" w:hAnsi="Arial" w:cs="Arial"/>
          <w:sz w:val="22"/>
          <w:szCs w:val="22"/>
        </w:rPr>
        <w:t xml:space="preserve">  Αποκεντρωμένης Διοίκησης Μακεδονίας-Θράκης για την επικύρω</w:t>
      </w:r>
      <w:r w:rsidRPr="002F69E2">
        <w:rPr>
          <w:rFonts w:ascii="Arial" w:hAnsi="Arial" w:cs="Arial"/>
          <w:sz w:val="22"/>
          <w:szCs w:val="22"/>
        </w:rPr>
        <w:t>ση του Προϋπολογισμού έτους 2023</w:t>
      </w:r>
      <w:r w:rsidR="00A10058" w:rsidRPr="002F69E2">
        <w:rPr>
          <w:rFonts w:ascii="Arial" w:hAnsi="Arial" w:cs="Arial"/>
          <w:sz w:val="22"/>
          <w:szCs w:val="22"/>
        </w:rPr>
        <w:t xml:space="preserve"> του Δήμου Η.Π. Νάουσας.</w:t>
      </w:r>
    </w:p>
    <w:p w:rsidR="005B484B" w:rsidRDefault="00E74973" w:rsidP="000D06DF">
      <w:pPr>
        <w:numPr>
          <w:ilvl w:val="0"/>
          <w:numId w:val="27"/>
        </w:numPr>
        <w:ind w:right="140"/>
        <w:jc w:val="both"/>
        <w:rPr>
          <w:rFonts w:ascii="Arial" w:hAnsi="Arial" w:cs="Arial"/>
          <w:sz w:val="22"/>
          <w:szCs w:val="22"/>
        </w:rPr>
      </w:pPr>
      <w:r w:rsidRPr="005B484B">
        <w:rPr>
          <w:rFonts w:ascii="Arial" w:hAnsi="Arial" w:cs="Arial"/>
          <w:color w:val="000000"/>
          <w:sz w:val="22"/>
          <w:szCs w:val="22"/>
        </w:rPr>
        <w:t xml:space="preserve">Την  </w:t>
      </w:r>
      <w:r w:rsidRPr="005B484B">
        <w:rPr>
          <w:rFonts w:ascii="Arial" w:hAnsi="Arial" w:cs="Arial"/>
          <w:sz w:val="22"/>
          <w:szCs w:val="22"/>
          <w:u w:val="single"/>
        </w:rPr>
        <w:t>Κ.Υ.Α.49039/25-07-22 (ΦΕΚ/3976 Β)</w:t>
      </w:r>
      <w:r w:rsidRPr="005B484B">
        <w:rPr>
          <w:rFonts w:ascii="Arial" w:hAnsi="Arial" w:cs="Arial"/>
          <w:sz w:val="22"/>
          <w:szCs w:val="22"/>
        </w:rPr>
        <w:t>:  «Παροχή οδηγιών για την κατάρτιση του προϋπολογι</w:t>
      </w:r>
      <w:r w:rsidRPr="005B484B">
        <w:rPr>
          <w:rFonts w:ascii="Arial" w:hAnsi="Arial" w:cs="Arial"/>
          <w:sz w:val="22"/>
          <w:szCs w:val="22"/>
        </w:rPr>
        <w:softHyphen/>
        <w:t>σμού των δήμων, οικονομικού έτο</w:t>
      </w:r>
      <w:r w:rsidR="005B484B">
        <w:rPr>
          <w:rFonts w:ascii="Arial" w:hAnsi="Arial" w:cs="Arial"/>
          <w:sz w:val="22"/>
          <w:szCs w:val="22"/>
        </w:rPr>
        <w:t xml:space="preserve">υς 2023 –μερική </w:t>
      </w:r>
    </w:p>
    <w:p w:rsidR="00E74973" w:rsidRPr="005B484B" w:rsidRDefault="00E74973" w:rsidP="000D06DF">
      <w:pPr>
        <w:numPr>
          <w:ilvl w:val="0"/>
          <w:numId w:val="27"/>
        </w:numPr>
        <w:ind w:right="140"/>
        <w:jc w:val="both"/>
        <w:rPr>
          <w:rFonts w:ascii="Arial" w:hAnsi="Arial" w:cs="Arial"/>
          <w:sz w:val="22"/>
          <w:szCs w:val="22"/>
        </w:rPr>
      </w:pPr>
      <w:r w:rsidRPr="005B484B">
        <w:rPr>
          <w:rFonts w:ascii="Arial" w:hAnsi="Arial" w:cs="Arial"/>
          <w:sz w:val="22"/>
          <w:szCs w:val="22"/>
        </w:rPr>
        <w:t>Το άρθρο 189 του Ν. 4555/18, ΦΕΚ-133 Α/19-7-18</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Το άρθρο 72 του Ν 3852/2010 όπως τροποποιήθηκε και ισχύει</w:t>
      </w:r>
    </w:p>
    <w:p w:rsidR="00056309" w:rsidRPr="002F69E2" w:rsidRDefault="00843A96" w:rsidP="00056309">
      <w:pPr>
        <w:pStyle w:val="ac"/>
        <w:numPr>
          <w:ilvl w:val="0"/>
          <w:numId w:val="27"/>
        </w:numPr>
        <w:spacing w:line="240" w:lineRule="auto"/>
        <w:jc w:val="both"/>
        <w:rPr>
          <w:rFonts w:ascii="Arial" w:hAnsi="Arial" w:cs="Arial"/>
        </w:rPr>
      </w:pPr>
      <w:r w:rsidRPr="002F69E2">
        <w:rPr>
          <w:rFonts w:ascii="Arial" w:hAnsi="Arial" w:cs="Arial"/>
        </w:rPr>
        <w:t>Το αποτέλεσμα της φανερής ψηφοφορίας</w:t>
      </w:r>
    </w:p>
    <w:p w:rsidR="00EB092C" w:rsidRPr="003B58A3" w:rsidRDefault="00A10058" w:rsidP="00511139">
      <w:pPr>
        <w:jc w:val="center"/>
        <w:rPr>
          <w:rFonts w:ascii="Arial" w:hAnsi="Arial" w:cs="Arial"/>
          <w:b/>
          <w:sz w:val="22"/>
          <w:szCs w:val="22"/>
        </w:rPr>
      </w:pPr>
      <w:r w:rsidRPr="003B58A3">
        <w:rPr>
          <w:rFonts w:ascii="Arial" w:hAnsi="Arial" w:cs="Arial"/>
          <w:b/>
          <w:sz w:val="22"/>
          <w:szCs w:val="22"/>
        </w:rPr>
        <w:t xml:space="preserve">ΑΠΟΦΑΣΙΖΕΙ </w:t>
      </w:r>
      <w:r w:rsidR="00511139" w:rsidRPr="003B58A3">
        <w:rPr>
          <w:rFonts w:ascii="Arial" w:hAnsi="Arial" w:cs="Arial"/>
          <w:b/>
          <w:sz w:val="22"/>
          <w:szCs w:val="22"/>
        </w:rPr>
        <w:t>ΟΜΟΦΩΝΑ</w:t>
      </w:r>
    </w:p>
    <w:p w:rsidR="00511139" w:rsidRPr="003B58A3" w:rsidRDefault="00511139" w:rsidP="00511139">
      <w:pPr>
        <w:jc w:val="center"/>
        <w:rPr>
          <w:rFonts w:ascii="Arial" w:hAnsi="Arial" w:cs="Arial"/>
          <w:b/>
          <w:i/>
          <w:sz w:val="22"/>
          <w:szCs w:val="22"/>
        </w:rPr>
      </w:pPr>
      <w:r w:rsidRPr="003B58A3">
        <w:rPr>
          <w:rFonts w:ascii="Arial" w:hAnsi="Arial" w:cs="Arial"/>
          <w:b/>
          <w:i/>
          <w:sz w:val="22"/>
          <w:szCs w:val="22"/>
        </w:rPr>
        <w:t xml:space="preserve">στις </w:t>
      </w:r>
      <w:proofErr w:type="spellStart"/>
      <w:r w:rsidRPr="003B58A3">
        <w:rPr>
          <w:rFonts w:ascii="Arial" w:hAnsi="Arial" w:cs="Arial"/>
          <w:b/>
          <w:i/>
          <w:sz w:val="22"/>
          <w:szCs w:val="22"/>
        </w:rPr>
        <w:t>καταμετρηθείσες</w:t>
      </w:r>
      <w:proofErr w:type="spellEnd"/>
      <w:r w:rsidRPr="003B58A3">
        <w:rPr>
          <w:rFonts w:ascii="Arial" w:hAnsi="Arial" w:cs="Arial"/>
          <w:b/>
          <w:i/>
          <w:sz w:val="22"/>
          <w:szCs w:val="22"/>
        </w:rPr>
        <w:t xml:space="preserve"> ψήφους</w:t>
      </w:r>
    </w:p>
    <w:p w:rsidR="00463224" w:rsidRPr="003B58A3" w:rsidRDefault="00463224" w:rsidP="00056309">
      <w:pPr>
        <w:rPr>
          <w:rFonts w:ascii="Arial" w:hAnsi="Arial" w:cs="Arial"/>
          <w:b/>
          <w:sz w:val="22"/>
          <w:szCs w:val="22"/>
        </w:rPr>
      </w:pPr>
    </w:p>
    <w:p w:rsidR="00F701D4" w:rsidRPr="00F701D4" w:rsidRDefault="00E74973" w:rsidP="002F69E2">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210CE6">
        <w:rPr>
          <w:rFonts w:ascii="Arial" w:hAnsi="Arial" w:cs="Arial"/>
          <w:b/>
          <w:sz w:val="22"/>
          <w:szCs w:val="22"/>
        </w:rPr>
        <w:t>5</w:t>
      </w:r>
      <w:r w:rsidRPr="00E14149">
        <w:rPr>
          <w:rFonts w:ascii="Arial" w:hAnsi="Arial" w:cs="Arial"/>
          <w:b/>
          <w:sz w:val="22"/>
          <w:szCs w:val="22"/>
        </w:rPr>
        <w:t>η Αναμόρφωση</w:t>
      </w:r>
      <w:r w:rsidRPr="00873EB1">
        <w:rPr>
          <w:rFonts w:ascii="Arial" w:hAnsi="Arial" w:cs="Arial"/>
          <w:sz w:val="22"/>
          <w:szCs w:val="22"/>
        </w:rPr>
        <w:t xml:space="preserve"> </w:t>
      </w:r>
      <w:r w:rsidR="009B64D6">
        <w:rPr>
          <w:rFonts w:ascii="Arial" w:hAnsi="Arial" w:cs="Arial"/>
          <w:sz w:val="22"/>
          <w:szCs w:val="22"/>
        </w:rPr>
        <w:t xml:space="preserve">του προϋπολογισμού </w:t>
      </w:r>
      <w:r w:rsidRPr="00873EB1">
        <w:rPr>
          <w:rFonts w:ascii="Arial" w:hAnsi="Arial" w:cs="Arial"/>
          <w:sz w:val="22"/>
          <w:szCs w:val="22"/>
        </w:rPr>
        <w:t xml:space="preserve"> </w:t>
      </w:r>
      <w:r w:rsidR="001C0D77" w:rsidRPr="001C0D77">
        <w:rPr>
          <w:rStyle w:val="FontStyle20"/>
          <w:rFonts w:ascii="Arial" w:hAnsi="Arial" w:cs="Arial"/>
          <w:lang w:val="el-GR"/>
        </w:rPr>
        <w:t xml:space="preserve">  του Δ. Ηρωικής Πόλεως Νάουσας έτους  202</w:t>
      </w:r>
      <w:r w:rsidR="001C0D77">
        <w:rPr>
          <w:rStyle w:val="FontStyle20"/>
          <w:rFonts w:ascii="Arial" w:hAnsi="Arial" w:cs="Arial"/>
          <w:lang w:val="el-GR"/>
        </w:rPr>
        <w:t>3</w:t>
      </w:r>
      <w:r w:rsidR="00F77351">
        <w:rPr>
          <w:rStyle w:val="FontStyle20"/>
          <w:rFonts w:ascii="Arial" w:hAnsi="Arial" w:cs="Arial"/>
          <w:lang w:val="el-GR"/>
        </w:rPr>
        <w:t xml:space="preserve"> (</w:t>
      </w:r>
      <w:r w:rsidR="007023F4">
        <w:rPr>
          <w:rStyle w:val="FontStyle20"/>
          <w:rFonts w:ascii="Arial" w:hAnsi="Arial" w:cs="Arial"/>
          <w:lang w:val="el-GR"/>
        </w:rPr>
        <w:t>Ο</w:t>
      </w:r>
      <w:r w:rsidR="001C0D77" w:rsidRPr="001C0D77">
        <w:rPr>
          <w:rStyle w:val="FontStyle20"/>
          <w:rFonts w:ascii="Arial" w:hAnsi="Arial" w:cs="Arial"/>
          <w:lang w:val="el-GR"/>
        </w:rPr>
        <w:t xml:space="preserve">.Υ.) </w:t>
      </w:r>
      <w:r w:rsidR="001C0D77">
        <w:rPr>
          <w:rStyle w:val="FontStyle20"/>
          <w:rFonts w:ascii="Arial" w:hAnsi="Arial" w:cs="Arial"/>
          <w:lang w:val="el-GR"/>
        </w:rPr>
        <w:t xml:space="preserve">, </w:t>
      </w:r>
      <w:r w:rsidRPr="00873EB1">
        <w:rPr>
          <w:rFonts w:ascii="Arial" w:hAnsi="Arial" w:cs="Arial"/>
          <w:sz w:val="22"/>
          <w:szCs w:val="22"/>
        </w:rPr>
        <w:t xml:space="preserve"> όπως εμφανίζεται στον ανωτέρω πίνακα και σύμφωνα με την   εισήγηση της Υπηρεσίας,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προς έγκριση και λήψη σχετικής απόφασης.</w:t>
      </w:r>
    </w:p>
    <w:p w:rsidR="009763EC" w:rsidRDefault="009763EC" w:rsidP="002F69E2">
      <w:pPr>
        <w:spacing w:line="276" w:lineRule="auto"/>
        <w:jc w:val="both"/>
        <w:rPr>
          <w:rFonts w:ascii="Arial" w:hAnsi="Arial" w:cs="Arial"/>
          <w:b/>
          <w:sz w:val="22"/>
          <w:szCs w:val="22"/>
        </w:rPr>
      </w:pPr>
    </w:p>
    <w:p w:rsidR="00AA28B2" w:rsidRPr="000D06DF" w:rsidRDefault="00443DC7" w:rsidP="002F69E2">
      <w:pPr>
        <w:spacing w:line="276" w:lineRule="auto"/>
        <w:jc w:val="both"/>
        <w:rPr>
          <w:rFonts w:ascii="Arial" w:hAnsi="Arial" w:cs="Arial"/>
          <w:b/>
          <w:sz w:val="22"/>
          <w:szCs w:val="22"/>
        </w:rPr>
      </w:pPr>
      <w:r w:rsidRPr="000D06DF">
        <w:rPr>
          <w:rFonts w:ascii="Arial" w:hAnsi="Arial" w:cs="Arial"/>
          <w:b/>
          <w:sz w:val="22"/>
          <w:szCs w:val="22"/>
        </w:rPr>
        <w:t>Η απόφαση αυτή πήρε αύξοντα αριθμό</w:t>
      </w:r>
      <w:r w:rsidR="00AA28B2" w:rsidRPr="000D06DF">
        <w:rPr>
          <w:rFonts w:ascii="Arial" w:hAnsi="Arial" w:cs="Arial"/>
          <w:b/>
          <w:sz w:val="22"/>
          <w:szCs w:val="22"/>
        </w:rPr>
        <w:t xml:space="preserve">  </w:t>
      </w:r>
      <w:bookmarkEnd w:id="0"/>
      <w:r w:rsidR="00B073F1">
        <w:rPr>
          <w:rFonts w:ascii="Arial" w:hAnsi="Arial" w:cs="Arial"/>
          <w:b/>
          <w:sz w:val="22"/>
          <w:szCs w:val="22"/>
        </w:rPr>
        <w:t xml:space="preserve"> 120</w:t>
      </w:r>
      <w:r w:rsidR="00163D10" w:rsidRPr="000D06DF">
        <w:rPr>
          <w:rFonts w:ascii="Arial" w:hAnsi="Arial" w:cs="Arial"/>
          <w:b/>
          <w:sz w:val="22"/>
          <w:szCs w:val="22"/>
        </w:rPr>
        <w:t>/</w:t>
      </w:r>
      <w:r w:rsidR="00107679" w:rsidRPr="000D06DF">
        <w:rPr>
          <w:rFonts w:ascii="Arial" w:hAnsi="Arial" w:cs="Arial"/>
          <w:b/>
          <w:sz w:val="22"/>
          <w:szCs w:val="22"/>
        </w:rPr>
        <w:t>2023</w:t>
      </w:r>
    </w:p>
    <w:p w:rsidR="00443DC7" w:rsidRDefault="00443DC7" w:rsidP="00443DC7">
      <w:pPr>
        <w:spacing w:line="360" w:lineRule="auto"/>
        <w:jc w:val="both"/>
        <w:rPr>
          <w:rFonts w:ascii="Arial" w:hAnsi="Arial" w:cs="Arial"/>
          <w:sz w:val="22"/>
          <w:szCs w:val="22"/>
        </w:rPr>
      </w:pPr>
      <w:r w:rsidRPr="000D06DF">
        <w:rPr>
          <w:rFonts w:ascii="Arial" w:hAnsi="Arial" w:cs="Arial"/>
          <w:sz w:val="22"/>
          <w:szCs w:val="22"/>
        </w:rPr>
        <w:t>Αφού αναγνώστηκε το πρακτικό αυτό υπογράφεται ως ακολούθως</w:t>
      </w:r>
    </w:p>
    <w:p w:rsidR="00DA38F6" w:rsidRPr="000D06DF" w:rsidRDefault="00DA38F6" w:rsidP="00443DC7">
      <w:pPr>
        <w:spacing w:line="360" w:lineRule="auto"/>
        <w:jc w:val="both"/>
        <w:rPr>
          <w:rFonts w:ascii="Arial" w:hAnsi="Arial" w:cs="Arial"/>
          <w:sz w:val="22"/>
          <w:szCs w:val="22"/>
        </w:rPr>
      </w:pPr>
    </w:p>
    <w:tbl>
      <w:tblPr>
        <w:tblW w:w="0" w:type="auto"/>
        <w:jc w:val="center"/>
        <w:tblLook w:val="01E0"/>
      </w:tblPr>
      <w:tblGrid>
        <w:gridCol w:w="4261"/>
        <w:gridCol w:w="4261"/>
      </w:tblGrid>
      <w:tr w:rsidR="00443DC7" w:rsidRPr="000D06DF" w:rsidTr="00AD0ED8">
        <w:trPr>
          <w:jc w:val="center"/>
        </w:trPr>
        <w:tc>
          <w:tcPr>
            <w:tcW w:w="4261" w:type="dxa"/>
          </w:tcPr>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 xml:space="preserve">       </w:t>
            </w:r>
            <w:r w:rsidR="007017A8" w:rsidRPr="000D06DF">
              <w:rPr>
                <w:rFonts w:ascii="Arial" w:hAnsi="Arial" w:cs="Arial"/>
                <w:sz w:val="22"/>
                <w:szCs w:val="22"/>
              </w:rPr>
              <w:t>Η</w:t>
            </w:r>
            <w:r w:rsidRPr="000D06DF">
              <w:rPr>
                <w:rFonts w:ascii="Arial" w:hAnsi="Arial" w:cs="Arial"/>
                <w:sz w:val="22"/>
                <w:szCs w:val="22"/>
              </w:rPr>
              <w:t xml:space="preserve"> ΠΡΟΕΔΡΟΣ</w:t>
            </w:r>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tc>
        <w:tc>
          <w:tcPr>
            <w:tcW w:w="4261" w:type="dxa"/>
          </w:tcPr>
          <w:p w:rsidR="00443DC7" w:rsidRPr="000D06DF" w:rsidRDefault="00443DC7" w:rsidP="00AD0ED8">
            <w:pPr>
              <w:pStyle w:val="1"/>
              <w:ind w:left="360"/>
              <w:rPr>
                <w:rFonts w:ascii="Arial" w:hAnsi="Arial" w:cs="Arial"/>
                <w:b w:val="0"/>
                <w:sz w:val="22"/>
                <w:szCs w:val="22"/>
                <w:lang w:val="el-GR" w:eastAsia="el-GR"/>
              </w:rPr>
            </w:pPr>
            <w:bookmarkStart w:id="2" w:name="_Toc294264367"/>
            <w:r w:rsidRPr="000D06DF">
              <w:rPr>
                <w:rFonts w:ascii="Arial" w:hAnsi="Arial" w:cs="Arial"/>
                <w:b w:val="0"/>
                <w:sz w:val="22"/>
                <w:szCs w:val="22"/>
                <w:lang w:val="el-GR" w:eastAsia="el-GR"/>
              </w:rPr>
              <w:t>ΤΑ   ΜΕΛΗ</w:t>
            </w:r>
            <w:bookmarkEnd w:id="2"/>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p w:rsidR="00AA47CD" w:rsidRPr="000D06DF" w:rsidRDefault="00AA47CD" w:rsidP="00AD0ED8">
            <w:pPr>
              <w:pStyle w:val="a3"/>
              <w:jc w:val="both"/>
              <w:rPr>
                <w:rFonts w:ascii="Arial" w:hAnsi="Arial" w:cs="Arial"/>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855501" w:rsidRPr="001B7647" w:rsidRDefault="007017A8" w:rsidP="00463224">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7017A8">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3F4" w:rsidRDefault="007023F4">
      <w:r>
        <w:separator/>
      </w:r>
    </w:p>
  </w:endnote>
  <w:endnote w:type="continuationSeparator" w:id="1">
    <w:p w:rsidR="007023F4" w:rsidRDefault="00702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F4" w:rsidRDefault="00AD0846" w:rsidP="00176F9E">
    <w:pPr>
      <w:pStyle w:val="a4"/>
      <w:framePr w:wrap="around" w:vAnchor="text" w:hAnchor="margin" w:xAlign="right" w:y="1"/>
      <w:rPr>
        <w:rStyle w:val="a5"/>
      </w:rPr>
    </w:pPr>
    <w:r>
      <w:rPr>
        <w:rStyle w:val="a5"/>
      </w:rPr>
      <w:fldChar w:fldCharType="begin"/>
    </w:r>
    <w:r w:rsidR="007023F4">
      <w:rPr>
        <w:rStyle w:val="a5"/>
      </w:rPr>
      <w:instrText xml:space="preserve">PAGE  </w:instrText>
    </w:r>
    <w:r>
      <w:rPr>
        <w:rStyle w:val="a5"/>
      </w:rPr>
      <w:fldChar w:fldCharType="end"/>
    </w:r>
  </w:p>
  <w:p w:rsidR="007023F4" w:rsidRDefault="007023F4"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F4" w:rsidRDefault="00AD0846" w:rsidP="00176F9E">
    <w:pPr>
      <w:pStyle w:val="a4"/>
      <w:framePr w:wrap="around" w:vAnchor="text" w:hAnchor="margin" w:xAlign="right" w:y="1"/>
      <w:rPr>
        <w:rStyle w:val="a5"/>
      </w:rPr>
    </w:pPr>
    <w:r>
      <w:rPr>
        <w:rStyle w:val="a5"/>
      </w:rPr>
      <w:fldChar w:fldCharType="begin"/>
    </w:r>
    <w:r w:rsidR="007023F4">
      <w:rPr>
        <w:rStyle w:val="a5"/>
      </w:rPr>
      <w:instrText xml:space="preserve">PAGE  </w:instrText>
    </w:r>
    <w:r>
      <w:rPr>
        <w:rStyle w:val="a5"/>
      </w:rPr>
      <w:fldChar w:fldCharType="separate"/>
    </w:r>
    <w:r w:rsidR="001457E1">
      <w:rPr>
        <w:rStyle w:val="a5"/>
        <w:noProof/>
      </w:rPr>
      <w:t>1</w:t>
    </w:r>
    <w:r>
      <w:rPr>
        <w:rStyle w:val="a5"/>
      </w:rPr>
      <w:fldChar w:fldCharType="end"/>
    </w:r>
  </w:p>
  <w:p w:rsidR="007023F4" w:rsidRDefault="007023F4"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3F4" w:rsidRDefault="007023F4">
      <w:r>
        <w:separator/>
      </w:r>
    </w:p>
  </w:footnote>
  <w:footnote w:type="continuationSeparator" w:id="1">
    <w:p w:rsidR="007023F4" w:rsidRDefault="00702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F4" w:rsidRDefault="007023F4">
    <w:pPr>
      <w:pStyle w:val="ab"/>
      <w:rPr>
        <w:lang w:val="en-US"/>
      </w:rPr>
    </w:pPr>
  </w:p>
  <w:p w:rsidR="007023F4" w:rsidRPr="009A05F5" w:rsidRDefault="007023F4">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AD175E"/>
    <w:multiLevelType w:val="hybridMultilevel"/>
    <w:tmpl w:val="36BE5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46F46"/>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681BD6"/>
    <w:multiLevelType w:val="hybridMultilevel"/>
    <w:tmpl w:val="3C12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7">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1201DAB"/>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66C28AE"/>
    <w:multiLevelType w:val="hybridMultilevel"/>
    <w:tmpl w:val="EF8EBB3E"/>
    <w:lvl w:ilvl="0" w:tplc="A86CC288">
      <w:start w:val="1"/>
      <w:numFmt w:val="bullet"/>
      <w:lvlText w:val=""/>
      <w:lvlJc w:val="left"/>
      <w:pPr>
        <w:ind w:left="502"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A84409"/>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84305A2"/>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2B065C"/>
    <w:multiLevelType w:val="hybridMultilevel"/>
    <w:tmpl w:val="32647E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4"/>
  </w:num>
  <w:num w:numId="4">
    <w:abstractNumId w:val="0"/>
  </w:num>
  <w:num w:numId="5">
    <w:abstractNumId w:val="17"/>
  </w:num>
  <w:num w:numId="6">
    <w:abstractNumId w:val="15"/>
  </w:num>
  <w:num w:numId="7">
    <w:abstractNumId w:val="25"/>
  </w:num>
  <w:num w:numId="8">
    <w:abstractNumId w:val="9"/>
  </w:num>
  <w:num w:numId="9">
    <w:abstractNumId w:val="3"/>
  </w:num>
  <w:num w:numId="10">
    <w:abstractNumId w:val="23"/>
  </w:num>
  <w:num w:numId="11">
    <w:abstractNumId w:val="6"/>
  </w:num>
  <w:num w:numId="12">
    <w:abstractNumId w:val="16"/>
  </w:num>
  <w:num w:numId="13">
    <w:abstractNumId w:val="5"/>
  </w:num>
  <w:num w:numId="14">
    <w:abstractNumId w:val="13"/>
  </w:num>
  <w:num w:numId="15">
    <w:abstractNumId w:val="10"/>
  </w:num>
  <w:num w:numId="16">
    <w:abstractNumId w:val="12"/>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8"/>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0"/>
  </w:num>
  <w:num w:numId="28">
    <w:abstractNumId w:val="24"/>
  </w:num>
  <w:num w:numId="29">
    <w:abstractNumId w:val="26"/>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7825"/>
  </w:hdrShapeDefaults>
  <w:footnotePr>
    <w:footnote w:id="0"/>
    <w:footnote w:id="1"/>
  </w:footnotePr>
  <w:endnotePr>
    <w:endnote w:id="0"/>
    <w:endnote w:id="1"/>
  </w:endnotePr>
  <w:compat/>
  <w:rsids>
    <w:rsidRoot w:val="00080C1B"/>
    <w:rsid w:val="0000050E"/>
    <w:rsid w:val="000011BE"/>
    <w:rsid w:val="0000554A"/>
    <w:rsid w:val="00005DE2"/>
    <w:rsid w:val="0002537A"/>
    <w:rsid w:val="00025888"/>
    <w:rsid w:val="00032AFE"/>
    <w:rsid w:val="00032D42"/>
    <w:rsid w:val="00035166"/>
    <w:rsid w:val="00036275"/>
    <w:rsid w:val="00036D81"/>
    <w:rsid w:val="00037A81"/>
    <w:rsid w:val="00040C8C"/>
    <w:rsid w:val="00047256"/>
    <w:rsid w:val="000509DC"/>
    <w:rsid w:val="00056309"/>
    <w:rsid w:val="00057607"/>
    <w:rsid w:val="00064CCB"/>
    <w:rsid w:val="00073202"/>
    <w:rsid w:val="00080C1B"/>
    <w:rsid w:val="000931E3"/>
    <w:rsid w:val="000963FF"/>
    <w:rsid w:val="00096DE7"/>
    <w:rsid w:val="00096EE9"/>
    <w:rsid w:val="0009717E"/>
    <w:rsid w:val="000A0A57"/>
    <w:rsid w:val="000A144A"/>
    <w:rsid w:val="000A2DFA"/>
    <w:rsid w:val="000A2F2A"/>
    <w:rsid w:val="000A3F23"/>
    <w:rsid w:val="000A65BB"/>
    <w:rsid w:val="000A78FD"/>
    <w:rsid w:val="000B1D40"/>
    <w:rsid w:val="000B2D1C"/>
    <w:rsid w:val="000B32AE"/>
    <w:rsid w:val="000B523F"/>
    <w:rsid w:val="000B5E3E"/>
    <w:rsid w:val="000C1172"/>
    <w:rsid w:val="000C58C3"/>
    <w:rsid w:val="000C5CC1"/>
    <w:rsid w:val="000C6080"/>
    <w:rsid w:val="000C6119"/>
    <w:rsid w:val="000D06DF"/>
    <w:rsid w:val="000D3CFC"/>
    <w:rsid w:val="000D4F2D"/>
    <w:rsid w:val="000D7176"/>
    <w:rsid w:val="000E22CA"/>
    <w:rsid w:val="000E7ADA"/>
    <w:rsid w:val="000F3511"/>
    <w:rsid w:val="000F4392"/>
    <w:rsid w:val="000F55FB"/>
    <w:rsid w:val="0010070C"/>
    <w:rsid w:val="001022A7"/>
    <w:rsid w:val="00104FFC"/>
    <w:rsid w:val="00105487"/>
    <w:rsid w:val="00107679"/>
    <w:rsid w:val="00112F20"/>
    <w:rsid w:val="00114681"/>
    <w:rsid w:val="00122458"/>
    <w:rsid w:val="00124496"/>
    <w:rsid w:val="001259F9"/>
    <w:rsid w:val="00127B76"/>
    <w:rsid w:val="00127D0E"/>
    <w:rsid w:val="00130C37"/>
    <w:rsid w:val="00136202"/>
    <w:rsid w:val="0014257C"/>
    <w:rsid w:val="00143492"/>
    <w:rsid w:val="00144C0F"/>
    <w:rsid w:val="001457E1"/>
    <w:rsid w:val="00147E28"/>
    <w:rsid w:val="0015478C"/>
    <w:rsid w:val="00163D10"/>
    <w:rsid w:val="001652FA"/>
    <w:rsid w:val="00167356"/>
    <w:rsid w:val="001710D5"/>
    <w:rsid w:val="001711C5"/>
    <w:rsid w:val="00173219"/>
    <w:rsid w:val="0017334F"/>
    <w:rsid w:val="001747E4"/>
    <w:rsid w:val="00174E6F"/>
    <w:rsid w:val="00176BF6"/>
    <w:rsid w:val="00176F9E"/>
    <w:rsid w:val="0018081B"/>
    <w:rsid w:val="00182AB5"/>
    <w:rsid w:val="0019053F"/>
    <w:rsid w:val="00190D11"/>
    <w:rsid w:val="00191283"/>
    <w:rsid w:val="001955C2"/>
    <w:rsid w:val="001977EA"/>
    <w:rsid w:val="001A27BA"/>
    <w:rsid w:val="001A6FF1"/>
    <w:rsid w:val="001A724E"/>
    <w:rsid w:val="001B0BFB"/>
    <w:rsid w:val="001B0CD3"/>
    <w:rsid w:val="001B0EBB"/>
    <w:rsid w:val="001B20E4"/>
    <w:rsid w:val="001B2B32"/>
    <w:rsid w:val="001B4222"/>
    <w:rsid w:val="001B48AD"/>
    <w:rsid w:val="001B6CDB"/>
    <w:rsid w:val="001B7098"/>
    <w:rsid w:val="001B7647"/>
    <w:rsid w:val="001C0783"/>
    <w:rsid w:val="001C09A1"/>
    <w:rsid w:val="001C0D77"/>
    <w:rsid w:val="001C4526"/>
    <w:rsid w:val="001C6163"/>
    <w:rsid w:val="001D4409"/>
    <w:rsid w:val="001D5C29"/>
    <w:rsid w:val="001E1E7A"/>
    <w:rsid w:val="001E1F43"/>
    <w:rsid w:val="001E5744"/>
    <w:rsid w:val="001E6855"/>
    <w:rsid w:val="001F11FE"/>
    <w:rsid w:val="001F21CD"/>
    <w:rsid w:val="001F3A5E"/>
    <w:rsid w:val="001F6589"/>
    <w:rsid w:val="00207968"/>
    <w:rsid w:val="00210CE6"/>
    <w:rsid w:val="00210D5E"/>
    <w:rsid w:val="00220215"/>
    <w:rsid w:val="00226A85"/>
    <w:rsid w:val="0022791C"/>
    <w:rsid w:val="00227B8E"/>
    <w:rsid w:val="00230E5D"/>
    <w:rsid w:val="00232E1C"/>
    <w:rsid w:val="002358C3"/>
    <w:rsid w:val="00236576"/>
    <w:rsid w:val="00243977"/>
    <w:rsid w:val="00250DA7"/>
    <w:rsid w:val="00253EDA"/>
    <w:rsid w:val="002617D5"/>
    <w:rsid w:val="00261C84"/>
    <w:rsid w:val="002666EA"/>
    <w:rsid w:val="00273F95"/>
    <w:rsid w:val="00274660"/>
    <w:rsid w:val="00280553"/>
    <w:rsid w:val="00282275"/>
    <w:rsid w:val="00284608"/>
    <w:rsid w:val="00286743"/>
    <w:rsid w:val="002902C6"/>
    <w:rsid w:val="00296223"/>
    <w:rsid w:val="00296541"/>
    <w:rsid w:val="002A272B"/>
    <w:rsid w:val="002A2E61"/>
    <w:rsid w:val="002A42A3"/>
    <w:rsid w:val="002A525C"/>
    <w:rsid w:val="002A5672"/>
    <w:rsid w:val="002A709B"/>
    <w:rsid w:val="002B3E3C"/>
    <w:rsid w:val="002B54E6"/>
    <w:rsid w:val="002B7287"/>
    <w:rsid w:val="002C2873"/>
    <w:rsid w:val="002C38E9"/>
    <w:rsid w:val="002C5B8D"/>
    <w:rsid w:val="002D1F7B"/>
    <w:rsid w:val="002D1F96"/>
    <w:rsid w:val="002D2DCF"/>
    <w:rsid w:val="002D4DA7"/>
    <w:rsid w:val="002D62CE"/>
    <w:rsid w:val="002E1478"/>
    <w:rsid w:val="002E5971"/>
    <w:rsid w:val="002E67FD"/>
    <w:rsid w:val="002F0EB4"/>
    <w:rsid w:val="002F2635"/>
    <w:rsid w:val="002F3FC5"/>
    <w:rsid w:val="002F5D83"/>
    <w:rsid w:val="002F69E2"/>
    <w:rsid w:val="002F77D9"/>
    <w:rsid w:val="0030056D"/>
    <w:rsid w:val="00304517"/>
    <w:rsid w:val="003049C2"/>
    <w:rsid w:val="003066FC"/>
    <w:rsid w:val="0031148F"/>
    <w:rsid w:val="00311DB8"/>
    <w:rsid w:val="00313E7D"/>
    <w:rsid w:val="00323CD1"/>
    <w:rsid w:val="00326BC7"/>
    <w:rsid w:val="00330B3B"/>
    <w:rsid w:val="003321F1"/>
    <w:rsid w:val="00335C80"/>
    <w:rsid w:val="00336D5E"/>
    <w:rsid w:val="00342B89"/>
    <w:rsid w:val="00343832"/>
    <w:rsid w:val="00352C7C"/>
    <w:rsid w:val="003537A2"/>
    <w:rsid w:val="003561AE"/>
    <w:rsid w:val="00360F14"/>
    <w:rsid w:val="00370799"/>
    <w:rsid w:val="00370971"/>
    <w:rsid w:val="00371EB6"/>
    <w:rsid w:val="0037497A"/>
    <w:rsid w:val="00384E66"/>
    <w:rsid w:val="00386A85"/>
    <w:rsid w:val="00393A92"/>
    <w:rsid w:val="003942E2"/>
    <w:rsid w:val="003A071E"/>
    <w:rsid w:val="003A3514"/>
    <w:rsid w:val="003A5F16"/>
    <w:rsid w:val="003B14FA"/>
    <w:rsid w:val="003B58A3"/>
    <w:rsid w:val="003B5992"/>
    <w:rsid w:val="003B5F55"/>
    <w:rsid w:val="003B72FB"/>
    <w:rsid w:val="003C0499"/>
    <w:rsid w:val="003C1929"/>
    <w:rsid w:val="003D3C7E"/>
    <w:rsid w:val="003E13AF"/>
    <w:rsid w:val="003E5397"/>
    <w:rsid w:val="003E6816"/>
    <w:rsid w:val="003F6C14"/>
    <w:rsid w:val="00402622"/>
    <w:rsid w:val="00405947"/>
    <w:rsid w:val="00405F23"/>
    <w:rsid w:val="00414896"/>
    <w:rsid w:val="004335D4"/>
    <w:rsid w:val="004349D0"/>
    <w:rsid w:val="0044215D"/>
    <w:rsid w:val="00443919"/>
    <w:rsid w:val="00443970"/>
    <w:rsid w:val="00443DC7"/>
    <w:rsid w:val="00445913"/>
    <w:rsid w:val="00451710"/>
    <w:rsid w:val="004517EA"/>
    <w:rsid w:val="00452384"/>
    <w:rsid w:val="004532D8"/>
    <w:rsid w:val="004543C1"/>
    <w:rsid w:val="0045751E"/>
    <w:rsid w:val="00460C4B"/>
    <w:rsid w:val="004619DF"/>
    <w:rsid w:val="004625E8"/>
    <w:rsid w:val="00463224"/>
    <w:rsid w:val="00463674"/>
    <w:rsid w:val="00475015"/>
    <w:rsid w:val="004767C2"/>
    <w:rsid w:val="004768A0"/>
    <w:rsid w:val="00477EA1"/>
    <w:rsid w:val="004820F8"/>
    <w:rsid w:val="004837ED"/>
    <w:rsid w:val="004844C4"/>
    <w:rsid w:val="00485837"/>
    <w:rsid w:val="00487E59"/>
    <w:rsid w:val="004A0AB2"/>
    <w:rsid w:val="004A37F2"/>
    <w:rsid w:val="004A4135"/>
    <w:rsid w:val="004A41FD"/>
    <w:rsid w:val="004A5CD9"/>
    <w:rsid w:val="004A6D55"/>
    <w:rsid w:val="004B5BDB"/>
    <w:rsid w:val="004B73B3"/>
    <w:rsid w:val="004C0B56"/>
    <w:rsid w:val="004C477A"/>
    <w:rsid w:val="004D5287"/>
    <w:rsid w:val="004D7256"/>
    <w:rsid w:val="004E1B68"/>
    <w:rsid w:val="004E2518"/>
    <w:rsid w:val="004E4C02"/>
    <w:rsid w:val="004E6CBC"/>
    <w:rsid w:val="004E7459"/>
    <w:rsid w:val="004F0EF6"/>
    <w:rsid w:val="004F1157"/>
    <w:rsid w:val="004F19BB"/>
    <w:rsid w:val="004F2205"/>
    <w:rsid w:val="004F2ABE"/>
    <w:rsid w:val="004F6B98"/>
    <w:rsid w:val="00503036"/>
    <w:rsid w:val="00503A7E"/>
    <w:rsid w:val="00504901"/>
    <w:rsid w:val="00507A88"/>
    <w:rsid w:val="00507F2A"/>
    <w:rsid w:val="00511139"/>
    <w:rsid w:val="00513091"/>
    <w:rsid w:val="00514741"/>
    <w:rsid w:val="0051622F"/>
    <w:rsid w:val="005178F0"/>
    <w:rsid w:val="00527006"/>
    <w:rsid w:val="00534C6F"/>
    <w:rsid w:val="00543460"/>
    <w:rsid w:val="00546D21"/>
    <w:rsid w:val="00547533"/>
    <w:rsid w:val="0054766B"/>
    <w:rsid w:val="005502E3"/>
    <w:rsid w:val="005527A2"/>
    <w:rsid w:val="00556C15"/>
    <w:rsid w:val="00562478"/>
    <w:rsid w:val="00562DEB"/>
    <w:rsid w:val="005708A7"/>
    <w:rsid w:val="005739CF"/>
    <w:rsid w:val="00575DDA"/>
    <w:rsid w:val="005868F3"/>
    <w:rsid w:val="00595B2A"/>
    <w:rsid w:val="00595DA5"/>
    <w:rsid w:val="005972A6"/>
    <w:rsid w:val="005B34ED"/>
    <w:rsid w:val="005B484B"/>
    <w:rsid w:val="005B5EAA"/>
    <w:rsid w:val="005B6ACF"/>
    <w:rsid w:val="005B7A63"/>
    <w:rsid w:val="005D2C11"/>
    <w:rsid w:val="005D58A5"/>
    <w:rsid w:val="005D7E24"/>
    <w:rsid w:val="005E5D26"/>
    <w:rsid w:val="005E615A"/>
    <w:rsid w:val="005E625B"/>
    <w:rsid w:val="005F3720"/>
    <w:rsid w:val="005F4ACA"/>
    <w:rsid w:val="006039AD"/>
    <w:rsid w:val="00603B02"/>
    <w:rsid w:val="00607BDA"/>
    <w:rsid w:val="00613F26"/>
    <w:rsid w:val="006147C9"/>
    <w:rsid w:val="00615CE9"/>
    <w:rsid w:val="00620024"/>
    <w:rsid w:val="00620528"/>
    <w:rsid w:val="00620B63"/>
    <w:rsid w:val="006210BB"/>
    <w:rsid w:val="006239D6"/>
    <w:rsid w:val="00627056"/>
    <w:rsid w:val="0063194D"/>
    <w:rsid w:val="006321CF"/>
    <w:rsid w:val="00634E9A"/>
    <w:rsid w:val="00635445"/>
    <w:rsid w:val="006408EE"/>
    <w:rsid w:val="00643B3F"/>
    <w:rsid w:val="00646DF2"/>
    <w:rsid w:val="00650915"/>
    <w:rsid w:val="00650C19"/>
    <w:rsid w:val="00654735"/>
    <w:rsid w:val="00654CBF"/>
    <w:rsid w:val="0065539F"/>
    <w:rsid w:val="00665DFF"/>
    <w:rsid w:val="00667890"/>
    <w:rsid w:val="006717FE"/>
    <w:rsid w:val="00671B24"/>
    <w:rsid w:val="0067266A"/>
    <w:rsid w:val="00672AD6"/>
    <w:rsid w:val="006776B1"/>
    <w:rsid w:val="00680C2C"/>
    <w:rsid w:val="006812D3"/>
    <w:rsid w:val="00682612"/>
    <w:rsid w:val="0068561A"/>
    <w:rsid w:val="006857E9"/>
    <w:rsid w:val="0068739D"/>
    <w:rsid w:val="006946C6"/>
    <w:rsid w:val="006A02DC"/>
    <w:rsid w:val="006A0A6F"/>
    <w:rsid w:val="006B61CA"/>
    <w:rsid w:val="006B6285"/>
    <w:rsid w:val="006C02A6"/>
    <w:rsid w:val="006C02D0"/>
    <w:rsid w:val="006C17FE"/>
    <w:rsid w:val="006C1CFF"/>
    <w:rsid w:val="006C363A"/>
    <w:rsid w:val="006C569A"/>
    <w:rsid w:val="006C6C12"/>
    <w:rsid w:val="006D54A5"/>
    <w:rsid w:val="006D6E73"/>
    <w:rsid w:val="006D7625"/>
    <w:rsid w:val="006E0E37"/>
    <w:rsid w:val="006E19D5"/>
    <w:rsid w:val="006E2341"/>
    <w:rsid w:val="006E3A8A"/>
    <w:rsid w:val="006F070B"/>
    <w:rsid w:val="006F4980"/>
    <w:rsid w:val="006F5277"/>
    <w:rsid w:val="006F7BA8"/>
    <w:rsid w:val="00700B62"/>
    <w:rsid w:val="007017A8"/>
    <w:rsid w:val="007023F4"/>
    <w:rsid w:val="007055E4"/>
    <w:rsid w:val="0070693C"/>
    <w:rsid w:val="00707B2E"/>
    <w:rsid w:val="00711C68"/>
    <w:rsid w:val="00712B63"/>
    <w:rsid w:val="0071472F"/>
    <w:rsid w:val="00714B74"/>
    <w:rsid w:val="007200FA"/>
    <w:rsid w:val="0072029E"/>
    <w:rsid w:val="0072518A"/>
    <w:rsid w:val="007257E6"/>
    <w:rsid w:val="00731C51"/>
    <w:rsid w:val="0073365B"/>
    <w:rsid w:val="00733B4F"/>
    <w:rsid w:val="00746ED9"/>
    <w:rsid w:val="00747C0C"/>
    <w:rsid w:val="0075437D"/>
    <w:rsid w:val="00760545"/>
    <w:rsid w:val="007606AF"/>
    <w:rsid w:val="00760F7E"/>
    <w:rsid w:val="007628FB"/>
    <w:rsid w:val="00765D3E"/>
    <w:rsid w:val="00767E7F"/>
    <w:rsid w:val="00770D7E"/>
    <w:rsid w:val="0077198F"/>
    <w:rsid w:val="0077533A"/>
    <w:rsid w:val="00776BB5"/>
    <w:rsid w:val="00782723"/>
    <w:rsid w:val="007835EB"/>
    <w:rsid w:val="0078524C"/>
    <w:rsid w:val="0078537D"/>
    <w:rsid w:val="00793EC9"/>
    <w:rsid w:val="007B0191"/>
    <w:rsid w:val="007B0F5B"/>
    <w:rsid w:val="007B2B72"/>
    <w:rsid w:val="007B680E"/>
    <w:rsid w:val="007C16CA"/>
    <w:rsid w:val="007C4649"/>
    <w:rsid w:val="007C4D94"/>
    <w:rsid w:val="007C6924"/>
    <w:rsid w:val="007D49EF"/>
    <w:rsid w:val="007D5250"/>
    <w:rsid w:val="007D5395"/>
    <w:rsid w:val="007D75E6"/>
    <w:rsid w:val="007D77F6"/>
    <w:rsid w:val="007E0BE1"/>
    <w:rsid w:val="007E283E"/>
    <w:rsid w:val="007E3025"/>
    <w:rsid w:val="007E686B"/>
    <w:rsid w:val="007E78D0"/>
    <w:rsid w:val="007F05AF"/>
    <w:rsid w:val="007F10F5"/>
    <w:rsid w:val="007F3CC3"/>
    <w:rsid w:val="007F4258"/>
    <w:rsid w:val="00806098"/>
    <w:rsid w:val="0081166B"/>
    <w:rsid w:val="00820A64"/>
    <w:rsid w:val="00821EA1"/>
    <w:rsid w:val="00823CD6"/>
    <w:rsid w:val="008276C8"/>
    <w:rsid w:val="00830C64"/>
    <w:rsid w:val="008333C5"/>
    <w:rsid w:val="00833EDA"/>
    <w:rsid w:val="0083486B"/>
    <w:rsid w:val="00834DA5"/>
    <w:rsid w:val="008353B7"/>
    <w:rsid w:val="00836C96"/>
    <w:rsid w:val="0084262B"/>
    <w:rsid w:val="008426C7"/>
    <w:rsid w:val="00842E89"/>
    <w:rsid w:val="00843A96"/>
    <w:rsid w:val="00843C47"/>
    <w:rsid w:val="00844FCB"/>
    <w:rsid w:val="00846029"/>
    <w:rsid w:val="00852EE0"/>
    <w:rsid w:val="00855501"/>
    <w:rsid w:val="00860491"/>
    <w:rsid w:val="0086192F"/>
    <w:rsid w:val="00872ABE"/>
    <w:rsid w:val="00874425"/>
    <w:rsid w:val="00874986"/>
    <w:rsid w:val="0087567A"/>
    <w:rsid w:val="00877023"/>
    <w:rsid w:val="00882400"/>
    <w:rsid w:val="00884A72"/>
    <w:rsid w:val="00884DF6"/>
    <w:rsid w:val="008873EE"/>
    <w:rsid w:val="008A2B63"/>
    <w:rsid w:val="008A2C64"/>
    <w:rsid w:val="008B19A8"/>
    <w:rsid w:val="008B44EB"/>
    <w:rsid w:val="008B652A"/>
    <w:rsid w:val="008B69FB"/>
    <w:rsid w:val="008C3BC3"/>
    <w:rsid w:val="008E02AD"/>
    <w:rsid w:val="008E17DA"/>
    <w:rsid w:val="008E4AAC"/>
    <w:rsid w:val="008E59D2"/>
    <w:rsid w:val="008E7199"/>
    <w:rsid w:val="008F143A"/>
    <w:rsid w:val="008F2B88"/>
    <w:rsid w:val="008F3748"/>
    <w:rsid w:val="008F49A2"/>
    <w:rsid w:val="008F5118"/>
    <w:rsid w:val="008F5615"/>
    <w:rsid w:val="00900C35"/>
    <w:rsid w:val="009038AD"/>
    <w:rsid w:val="0091004D"/>
    <w:rsid w:val="00921411"/>
    <w:rsid w:val="00924AF0"/>
    <w:rsid w:val="00926F08"/>
    <w:rsid w:val="0093313C"/>
    <w:rsid w:val="00940A80"/>
    <w:rsid w:val="0094632C"/>
    <w:rsid w:val="0095582A"/>
    <w:rsid w:val="00965055"/>
    <w:rsid w:val="00966155"/>
    <w:rsid w:val="00966F96"/>
    <w:rsid w:val="009704EC"/>
    <w:rsid w:val="00970593"/>
    <w:rsid w:val="00972268"/>
    <w:rsid w:val="009763EC"/>
    <w:rsid w:val="00977167"/>
    <w:rsid w:val="009865CC"/>
    <w:rsid w:val="009873D7"/>
    <w:rsid w:val="00987908"/>
    <w:rsid w:val="0099086B"/>
    <w:rsid w:val="00990D22"/>
    <w:rsid w:val="00990F45"/>
    <w:rsid w:val="009941E2"/>
    <w:rsid w:val="009943A2"/>
    <w:rsid w:val="009A05F5"/>
    <w:rsid w:val="009A118F"/>
    <w:rsid w:val="009A1792"/>
    <w:rsid w:val="009A2674"/>
    <w:rsid w:val="009A2BFC"/>
    <w:rsid w:val="009A4315"/>
    <w:rsid w:val="009A73E7"/>
    <w:rsid w:val="009B0D8F"/>
    <w:rsid w:val="009B160A"/>
    <w:rsid w:val="009B17F0"/>
    <w:rsid w:val="009B26E8"/>
    <w:rsid w:val="009B4A01"/>
    <w:rsid w:val="009B5C8D"/>
    <w:rsid w:val="009B64D6"/>
    <w:rsid w:val="009B6E64"/>
    <w:rsid w:val="009C1B52"/>
    <w:rsid w:val="009C6CBB"/>
    <w:rsid w:val="009D0CB1"/>
    <w:rsid w:val="009D0DE6"/>
    <w:rsid w:val="009D7EB0"/>
    <w:rsid w:val="009F56EC"/>
    <w:rsid w:val="00A02C8C"/>
    <w:rsid w:val="00A07DA2"/>
    <w:rsid w:val="00A10058"/>
    <w:rsid w:val="00A1167F"/>
    <w:rsid w:val="00A20C50"/>
    <w:rsid w:val="00A234DA"/>
    <w:rsid w:val="00A2554E"/>
    <w:rsid w:val="00A26741"/>
    <w:rsid w:val="00A26785"/>
    <w:rsid w:val="00A305CC"/>
    <w:rsid w:val="00A37C9A"/>
    <w:rsid w:val="00A479C3"/>
    <w:rsid w:val="00A504FC"/>
    <w:rsid w:val="00A50D44"/>
    <w:rsid w:val="00A50F30"/>
    <w:rsid w:val="00A511E9"/>
    <w:rsid w:val="00A5757F"/>
    <w:rsid w:val="00A577CC"/>
    <w:rsid w:val="00A6362A"/>
    <w:rsid w:val="00A63BEB"/>
    <w:rsid w:val="00A65394"/>
    <w:rsid w:val="00A66649"/>
    <w:rsid w:val="00A74426"/>
    <w:rsid w:val="00A75322"/>
    <w:rsid w:val="00A77980"/>
    <w:rsid w:val="00A77B86"/>
    <w:rsid w:val="00A86116"/>
    <w:rsid w:val="00A874E7"/>
    <w:rsid w:val="00A90078"/>
    <w:rsid w:val="00A91726"/>
    <w:rsid w:val="00A92F67"/>
    <w:rsid w:val="00A95179"/>
    <w:rsid w:val="00AA23E7"/>
    <w:rsid w:val="00AA28B2"/>
    <w:rsid w:val="00AA47CD"/>
    <w:rsid w:val="00AA5563"/>
    <w:rsid w:val="00AB06FC"/>
    <w:rsid w:val="00AB1403"/>
    <w:rsid w:val="00AB34BB"/>
    <w:rsid w:val="00AB581A"/>
    <w:rsid w:val="00AC119F"/>
    <w:rsid w:val="00AC7CA1"/>
    <w:rsid w:val="00AD0846"/>
    <w:rsid w:val="00AD0ED8"/>
    <w:rsid w:val="00AD7A97"/>
    <w:rsid w:val="00AE51B4"/>
    <w:rsid w:val="00AF6255"/>
    <w:rsid w:val="00B01527"/>
    <w:rsid w:val="00B06AF4"/>
    <w:rsid w:val="00B073F1"/>
    <w:rsid w:val="00B16E26"/>
    <w:rsid w:val="00B21958"/>
    <w:rsid w:val="00B239CF"/>
    <w:rsid w:val="00B253AC"/>
    <w:rsid w:val="00B26F3F"/>
    <w:rsid w:val="00B32217"/>
    <w:rsid w:val="00B360C9"/>
    <w:rsid w:val="00B37F24"/>
    <w:rsid w:val="00B40238"/>
    <w:rsid w:val="00B41EF1"/>
    <w:rsid w:val="00B435FB"/>
    <w:rsid w:val="00B47A4D"/>
    <w:rsid w:val="00B62CAB"/>
    <w:rsid w:val="00B6633D"/>
    <w:rsid w:val="00B7124B"/>
    <w:rsid w:val="00B714BE"/>
    <w:rsid w:val="00B75ADA"/>
    <w:rsid w:val="00B76DC5"/>
    <w:rsid w:val="00B77896"/>
    <w:rsid w:val="00B77FFB"/>
    <w:rsid w:val="00B8086B"/>
    <w:rsid w:val="00B80A3F"/>
    <w:rsid w:val="00B83475"/>
    <w:rsid w:val="00B86641"/>
    <w:rsid w:val="00B90ACF"/>
    <w:rsid w:val="00B927FE"/>
    <w:rsid w:val="00B928B9"/>
    <w:rsid w:val="00B93492"/>
    <w:rsid w:val="00B95B71"/>
    <w:rsid w:val="00BA3DD7"/>
    <w:rsid w:val="00BA44F5"/>
    <w:rsid w:val="00BA5EEE"/>
    <w:rsid w:val="00BB0F6F"/>
    <w:rsid w:val="00BB4CA5"/>
    <w:rsid w:val="00BB5D7E"/>
    <w:rsid w:val="00BC18C4"/>
    <w:rsid w:val="00BC2F5E"/>
    <w:rsid w:val="00BC4804"/>
    <w:rsid w:val="00BD33DA"/>
    <w:rsid w:val="00BD33DC"/>
    <w:rsid w:val="00BE6AC5"/>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5835"/>
    <w:rsid w:val="00C37E2E"/>
    <w:rsid w:val="00C41E9F"/>
    <w:rsid w:val="00C428DD"/>
    <w:rsid w:val="00C462AB"/>
    <w:rsid w:val="00C51D83"/>
    <w:rsid w:val="00C63F42"/>
    <w:rsid w:val="00C6472A"/>
    <w:rsid w:val="00C71C44"/>
    <w:rsid w:val="00C7387A"/>
    <w:rsid w:val="00C7394D"/>
    <w:rsid w:val="00C81D84"/>
    <w:rsid w:val="00C821E1"/>
    <w:rsid w:val="00C824A7"/>
    <w:rsid w:val="00C96AF8"/>
    <w:rsid w:val="00C975E5"/>
    <w:rsid w:val="00CA4249"/>
    <w:rsid w:val="00CA6178"/>
    <w:rsid w:val="00CA7F20"/>
    <w:rsid w:val="00CC39D7"/>
    <w:rsid w:val="00CC3ACA"/>
    <w:rsid w:val="00CC4593"/>
    <w:rsid w:val="00CC53C3"/>
    <w:rsid w:val="00CC5A27"/>
    <w:rsid w:val="00CD10EF"/>
    <w:rsid w:val="00CD171D"/>
    <w:rsid w:val="00CD33E5"/>
    <w:rsid w:val="00CD5382"/>
    <w:rsid w:val="00CD561B"/>
    <w:rsid w:val="00CD6315"/>
    <w:rsid w:val="00CD7794"/>
    <w:rsid w:val="00CE721B"/>
    <w:rsid w:val="00CE7EE4"/>
    <w:rsid w:val="00CF2318"/>
    <w:rsid w:val="00CF613D"/>
    <w:rsid w:val="00CF7BFF"/>
    <w:rsid w:val="00CF7E16"/>
    <w:rsid w:val="00D01C71"/>
    <w:rsid w:val="00D01E89"/>
    <w:rsid w:val="00D06A13"/>
    <w:rsid w:val="00D07C2E"/>
    <w:rsid w:val="00D174EA"/>
    <w:rsid w:val="00D22059"/>
    <w:rsid w:val="00D24E2C"/>
    <w:rsid w:val="00D252CA"/>
    <w:rsid w:val="00D26954"/>
    <w:rsid w:val="00D273C6"/>
    <w:rsid w:val="00D30470"/>
    <w:rsid w:val="00D317B5"/>
    <w:rsid w:val="00D3599C"/>
    <w:rsid w:val="00D4115C"/>
    <w:rsid w:val="00D43BA6"/>
    <w:rsid w:val="00D52769"/>
    <w:rsid w:val="00D57227"/>
    <w:rsid w:val="00D575C7"/>
    <w:rsid w:val="00D62299"/>
    <w:rsid w:val="00D62ED5"/>
    <w:rsid w:val="00D64B7F"/>
    <w:rsid w:val="00D66291"/>
    <w:rsid w:val="00D7733B"/>
    <w:rsid w:val="00D843B8"/>
    <w:rsid w:val="00D84AFD"/>
    <w:rsid w:val="00D87010"/>
    <w:rsid w:val="00D87689"/>
    <w:rsid w:val="00D92A31"/>
    <w:rsid w:val="00DA0592"/>
    <w:rsid w:val="00DA38F6"/>
    <w:rsid w:val="00DA7C29"/>
    <w:rsid w:val="00DC1B8B"/>
    <w:rsid w:val="00DC2784"/>
    <w:rsid w:val="00DC408F"/>
    <w:rsid w:val="00DC5893"/>
    <w:rsid w:val="00DD1B6E"/>
    <w:rsid w:val="00DD2418"/>
    <w:rsid w:val="00DD59FE"/>
    <w:rsid w:val="00DE3D58"/>
    <w:rsid w:val="00DE5C03"/>
    <w:rsid w:val="00DF2941"/>
    <w:rsid w:val="00DF30B2"/>
    <w:rsid w:val="00DF3578"/>
    <w:rsid w:val="00DF3678"/>
    <w:rsid w:val="00DF3702"/>
    <w:rsid w:val="00DF3DA5"/>
    <w:rsid w:val="00DF6B37"/>
    <w:rsid w:val="00E12233"/>
    <w:rsid w:val="00E20551"/>
    <w:rsid w:val="00E23CB0"/>
    <w:rsid w:val="00E23F4F"/>
    <w:rsid w:val="00E3343D"/>
    <w:rsid w:val="00E361F8"/>
    <w:rsid w:val="00E36506"/>
    <w:rsid w:val="00E418C6"/>
    <w:rsid w:val="00E42EC1"/>
    <w:rsid w:val="00E46C08"/>
    <w:rsid w:val="00E46C77"/>
    <w:rsid w:val="00E520C1"/>
    <w:rsid w:val="00E530DF"/>
    <w:rsid w:val="00E54286"/>
    <w:rsid w:val="00E57D2A"/>
    <w:rsid w:val="00E620D7"/>
    <w:rsid w:val="00E66892"/>
    <w:rsid w:val="00E70353"/>
    <w:rsid w:val="00E74973"/>
    <w:rsid w:val="00E74E3E"/>
    <w:rsid w:val="00E74F48"/>
    <w:rsid w:val="00E757F9"/>
    <w:rsid w:val="00E83100"/>
    <w:rsid w:val="00E84B1C"/>
    <w:rsid w:val="00E855C8"/>
    <w:rsid w:val="00E86DE9"/>
    <w:rsid w:val="00E86E35"/>
    <w:rsid w:val="00E921E6"/>
    <w:rsid w:val="00E9245F"/>
    <w:rsid w:val="00E94982"/>
    <w:rsid w:val="00E9552C"/>
    <w:rsid w:val="00EA1953"/>
    <w:rsid w:val="00EA53EA"/>
    <w:rsid w:val="00EA7D64"/>
    <w:rsid w:val="00EB092C"/>
    <w:rsid w:val="00EB0BBC"/>
    <w:rsid w:val="00EB4187"/>
    <w:rsid w:val="00EB4C2E"/>
    <w:rsid w:val="00EB556E"/>
    <w:rsid w:val="00EC19B2"/>
    <w:rsid w:val="00EC2B36"/>
    <w:rsid w:val="00EC3D3E"/>
    <w:rsid w:val="00ED0C12"/>
    <w:rsid w:val="00ED14C6"/>
    <w:rsid w:val="00ED2D51"/>
    <w:rsid w:val="00ED4AED"/>
    <w:rsid w:val="00ED64C3"/>
    <w:rsid w:val="00EE3B82"/>
    <w:rsid w:val="00EE6370"/>
    <w:rsid w:val="00EF2CF6"/>
    <w:rsid w:val="00F04951"/>
    <w:rsid w:val="00F1639E"/>
    <w:rsid w:val="00F1707B"/>
    <w:rsid w:val="00F170F5"/>
    <w:rsid w:val="00F1763D"/>
    <w:rsid w:val="00F17F39"/>
    <w:rsid w:val="00F20555"/>
    <w:rsid w:val="00F21181"/>
    <w:rsid w:val="00F2699B"/>
    <w:rsid w:val="00F3470A"/>
    <w:rsid w:val="00F35195"/>
    <w:rsid w:val="00F40D19"/>
    <w:rsid w:val="00F516F3"/>
    <w:rsid w:val="00F517B4"/>
    <w:rsid w:val="00F546F1"/>
    <w:rsid w:val="00F555F3"/>
    <w:rsid w:val="00F55D0C"/>
    <w:rsid w:val="00F618BF"/>
    <w:rsid w:val="00F7005B"/>
    <w:rsid w:val="00F701D4"/>
    <w:rsid w:val="00F74F5F"/>
    <w:rsid w:val="00F77351"/>
    <w:rsid w:val="00F851B0"/>
    <w:rsid w:val="00F85488"/>
    <w:rsid w:val="00F861A8"/>
    <w:rsid w:val="00F8706D"/>
    <w:rsid w:val="00F90A08"/>
    <w:rsid w:val="00F94603"/>
    <w:rsid w:val="00F961FC"/>
    <w:rsid w:val="00F96E91"/>
    <w:rsid w:val="00FA00FB"/>
    <w:rsid w:val="00FA2293"/>
    <w:rsid w:val="00FA3611"/>
    <w:rsid w:val="00FA3C73"/>
    <w:rsid w:val="00FA3D95"/>
    <w:rsid w:val="00FB0829"/>
    <w:rsid w:val="00FB34DD"/>
    <w:rsid w:val="00FB3DE0"/>
    <w:rsid w:val="00FB4EEB"/>
    <w:rsid w:val="00FB6133"/>
    <w:rsid w:val="00FB7D99"/>
    <w:rsid w:val="00FB7EF1"/>
    <w:rsid w:val="00FC1250"/>
    <w:rsid w:val="00FC22E8"/>
    <w:rsid w:val="00FC413A"/>
    <w:rsid w:val="00FD263C"/>
    <w:rsid w:val="00FD40BB"/>
    <w:rsid w:val="00FD5F99"/>
    <w:rsid w:val="00FD70E7"/>
    <w:rsid w:val="00FE4C94"/>
    <w:rsid w:val="00FF261D"/>
    <w:rsid w:val="00FF2BF3"/>
    <w:rsid w:val="00FF4365"/>
    <w:rsid w:val="00FF67B4"/>
    <w:rsid w:val="00FF7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rFonts w:ascii="Verdana" w:hAnsi="Verdana"/>
      <w:b/>
      <w:lang w:val="en-US" w:eastAsia="en-US"/>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lang w:val="en-US" w:eastAsia="en-US"/>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rsid w:val="00176F9E"/>
    <w:rPr>
      <w:rFonts w:ascii="Times New Roman" w:hAnsi="Times New Roman" w:cs="Times New Roman"/>
      <w:spacing w:val="-10"/>
      <w:sz w:val="24"/>
      <w:szCs w:val="24"/>
      <w:lang w:val="en-US" w:eastAsia="en-US" w:bidi="ar-SA"/>
    </w:rPr>
  </w:style>
  <w:style w:type="character" w:customStyle="1" w:styleId="FontStyle13">
    <w:name w:val="Font Style13"/>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rFonts w:ascii="Verdana" w:hAnsi="Verdana"/>
      <w:sz w:val="16"/>
      <w:szCs w:val="16"/>
      <w:lang w:val="en-US" w:eastAsia="en-US"/>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semiHidden/>
    <w:rsid w:val="009B26E8"/>
    <w:rPr>
      <w:rFonts w:ascii="Verdana" w:hAnsi="Verdana"/>
      <w:sz w:val="24"/>
      <w:szCs w:val="24"/>
      <w:vertAlign w:val="superscript"/>
      <w:lang w:val="en-US" w:eastAsia="en-US" w:bidi="ar-SA"/>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link w:val="3"/>
    <w:rsid w:val="001B7647"/>
    <w:rPr>
      <w:rFonts w:ascii="Verdana" w:hAnsi="Verdana"/>
      <w:sz w:val="16"/>
      <w:szCs w:val="16"/>
      <w:lang w:val="en-US" w:eastAsia="en-US" w:bidi="ar-SA"/>
    </w:rPr>
  </w:style>
  <w:style w:type="character" w:customStyle="1" w:styleId="FontStyle11">
    <w:name w:val="Font Style11"/>
    <w:rsid w:val="00D30470"/>
    <w:rPr>
      <w:rFonts w:ascii="Arial" w:hAnsi="Arial" w:cs="Arial"/>
      <w:sz w:val="24"/>
      <w:szCs w:val="24"/>
      <w:lang w:val="en-US" w:eastAsia="en-US" w:bidi="ar-SA"/>
    </w:rPr>
  </w:style>
  <w:style w:type="character" w:customStyle="1" w:styleId="5Char">
    <w:name w:val="Επικεφαλίδα 5 Char"/>
    <w:link w:val="5"/>
    <w:uiPriority w:val="9"/>
    <w:semiHidden/>
    <w:rsid w:val="00A50D44"/>
    <w:rPr>
      <w:rFonts w:ascii="Calibri" w:eastAsia="Times New Roman" w:hAnsi="Calibri" w:cs="Times New Roman"/>
      <w:b/>
      <w:bCs/>
      <w:i/>
      <w:iCs/>
      <w:sz w:val="26"/>
      <w:szCs w:val="26"/>
      <w:lang w:val="en-US" w:eastAsia="en-US" w:bidi="ar-SA"/>
    </w:rPr>
  </w:style>
  <w:style w:type="character" w:styleId="-">
    <w:name w:val="Hyperlink"/>
    <w:rsid w:val="00A50D44"/>
    <w:rPr>
      <w:rFonts w:ascii="Verdana" w:hAnsi="Verdana"/>
      <w:color w:val="0000FF"/>
      <w:sz w:val="24"/>
      <w:szCs w:val="24"/>
      <w:u w:val="single"/>
      <w:lang w:val="en-US" w:eastAsia="en-US" w:bidi="ar-SA"/>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lang w:val="en-US" w:eastAsia="en-US"/>
    </w:rPr>
  </w:style>
  <w:style w:type="character" w:customStyle="1" w:styleId="Char0">
    <w:name w:val="Απλό κείμενο Char"/>
    <w:link w:val="ad"/>
    <w:rsid w:val="00443DC7"/>
    <w:rPr>
      <w:rFonts w:ascii="Courier New" w:hAnsi="Courier New"/>
      <w:sz w:val="24"/>
      <w:szCs w:val="24"/>
      <w:lang w:val="en-US" w:eastAsia="en-US" w:bidi="ar-SA"/>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rsid w:val="0086192F"/>
    <w:rPr>
      <w:rFonts w:ascii="Calibri" w:hAnsi="Calibri" w:cs="Calibri"/>
      <w:sz w:val="22"/>
      <w:szCs w:val="22"/>
      <w:lang w:val="en-US" w:eastAsia="en-US" w:bidi="ar-SA"/>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link w:val="1"/>
    <w:rsid w:val="00990D22"/>
    <w:rPr>
      <w:rFonts w:ascii="Verdana" w:hAnsi="Verdana"/>
      <w:b/>
      <w:sz w:val="24"/>
      <w:szCs w:val="24"/>
      <w:lang w:val="en-US" w:eastAsia="en-US" w:bidi="ar-SA"/>
    </w:rPr>
  </w:style>
  <w:style w:type="paragraph" w:styleId="Web">
    <w:name w:val="Normal (Web)"/>
    <w:basedOn w:val="a"/>
    <w:uiPriority w:val="99"/>
    <w:unhideWhenUsed/>
    <w:rsid w:val="00D64B7F"/>
    <w:pPr>
      <w:spacing w:before="100" w:beforeAutospacing="1" w:after="100" w:afterAutospacing="1"/>
    </w:pPr>
  </w:style>
  <w:style w:type="character" w:customStyle="1" w:styleId="Char1">
    <w:name w:val="Χωρίς διάστιχο Char"/>
    <w:basedOn w:val="a0"/>
    <w:link w:val="af"/>
    <w:uiPriority w:val="1"/>
    <w:rsid w:val="008B652A"/>
    <w:rPr>
      <w:rFonts w:ascii="Calibri" w:hAnsi="Calibri"/>
      <w:sz w:val="22"/>
      <w:szCs w:val="22"/>
    </w:rPr>
  </w:style>
  <w:style w:type="character" w:customStyle="1" w:styleId="21">
    <w:name w:val="Σώμα κειμένου (2) + Έντονη γραφή"/>
    <w:basedOn w:val="a0"/>
    <w:rsid w:val="00D62ED5"/>
    <w:rPr>
      <w:rFonts w:ascii="Arial" w:eastAsia="Arial" w:hAnsi="Arial" w:cs="Arial"/>
      <w:b/>
      <w:bCs/>
      <w:color w:val="000000"/>
      <w:spacing w:val="0"/>
      <w:w w:val="100"/>
      <w:position w:val="0"/>
      <w:sz w:val="20"/>
      <w:szCs w:val="20"/>
      <w:shd w:val="clear" w:color="auto" w:fill="FFFFFF"/>
      <w:lang w:val="el-GR" w:eastAsia="el-GR" w:bidi="el-GR"/>
    </w:rPr>
  </w:style>
  <w:style w:type="character" w:styleId="af0">
    <w:name w:val="Strong"/>
    <w:basedOn w:val="a0"/>
    <w:uiPriority w:val="22"/>
    <w:qFormat/>
    <w:rsid w:val="007F05AF"/>
    <w:rPr>
      <w:b/>
      <w:bCs/>
    </w:rPr>
  </w:style>
  <w:style w:type="character" w:customStyle="1" w:styleId="FontStyle22">
    <w:name w:val="Font Style22"/>
    <w:basedOn w:val="a0"/>
    <w:rsid w:val="007F05AF"/>
    <w:rPr>
      <w:rFonts w:ascii="Verdana" w:hAnsi="Verdana" w:cs="Verdana"/>
      <w:sz w:val="18"/>
      <w:szCs w:val="18"/>
    </w:rPr>
  </w:style>
  <w:style w:type="paragraph" w:customStyle="1" w:styleId="Style9">
    <w:name w:val="Style9"/>
    <w:basedOn w:val="a"/>
    <w:rsid w:val="007F05AF"/>
    <w:pPr>
      <w:widowControl w:val="0"/>
      <w:autoSpaceDE w:val="0"/>
    </w:pPr>
    <w:rPr>
      <w:rFonts w:ascii="Verdana" w:hAnsi="Verdana" w:cs="Verdana"/>
      <w:lang w:eastAsia="ar-SA"/>
    </w:rPr>
  </w:style>
  <w:style w:type="character" w:customStyle="1" w:styleId="11">
    <w:name w:val="Επικεφαλίδα #1_"/>
    <w:basedOn w:val="a0"/>
    <w:link w:val="12"/>
    <w:rsid w:val="002F69E2"/>
    <w:rPr>
      <w:rFonts w:ascii="Segoe UI" w:eastAsia="Segoe UI" w:hAnsi="Segoe UI" w:cs="Segoe UI"/>
      <w:sz w:val="29"/>
      <w:szCs w:val="29"/>
      <w:shd w:val="clear" w:color="auto" w:fill="FFFFFF"/>
    </w:rPr>
  </w:style>
  <w:style w:type="paragraph" w:customStyle="1" w:styleId="12">
    <w:name w:val="Επικεφαλίδα #1"/>
    <w:basedOn w:val="a"/>
    <w:link w:val="11"/>
    <w:rsid w:val="002F69E2"/>
    <w:pPr>
      <w:shd w:val="clear" w:color="auto" w:fill="FFFFFF"/>
      <w:spacing w:after="60" w:line="540" w:lineRule="exact"/>
      <w:outlineLvl w:val="0"/>
    </w:pPr>
    <w:rPr>
      <w:rFonts w:ascii="Segoe UI" w:eastAsia="Segoe UI" w:hAnsi="Segoe UI" w:cs="Segoe UI"/>
      <w:sz w:val="29"/>
      <w:szCs w:val="29"/>
    </w:rPr>
  </w:style>
  <w:style w:type="paragraph" w:customStyle="1" w:styleId="22">
    <w:name w:val="Σώμα κειμένου2"/>
    <w:basedOn w:val="a"/>
    <w:rsid w:val="002F69E2"/>
    <w:pPr>
      <w:shd w:val="clear" w:color="auto" w:fill="FFFFFF"/>
      <w:spacing w:after="180" w:line="0" w:lineRule="atLeast"/>
      <w:ind w:hanging="320"/>
    </w:pPr>
    <w:rPr>
      <w:color w:val="000000"/>
      <w:sz w:val="23"/>
      <w:szCs w:val="23"/>
    </w:rPr>
  </w:style>
  <w:style w:type="paragraph" w:customStyle="1" w:styleId="Default">
    <w:name w:val="Default"/>
    <w:rsid w:val="005B484B"/>
    <w:pPr>
      <w:autoSpaceDE w:val="0"/>
      <w:autoSpaceDN w:val="0"/>
      <w:adjustRightInd w:val="0"/>
    </w:pPr>
    <w:rPr>
      <w:rFonts w:ascii="Calibri" w:eastAsia="Calibri" w:hAnsi="Calibri" w:cs="Calibri"/>
      <w:color w:val="000000"/>
      <w:sz w:val="24"/>
      <w:szCs w:val="24"/>
    </w:rPr>
  </w:style>
  <w:style w:type="character" w:customStyle="1" w:styleId="210">
    <w:name w:val="Σώμα κειμένου (2) + 10"/>
    <w:aliases w:val="5 στ.,Χωρίς έντονη γραφή"/>
    <w:basedOn w:val="a0"/>
    <w:uiPriority w:val="99"/>
    <w:rsid w:val="00E74E3E"/>
    <w:rPr>
      <w:rFonts w:ascii="Calibri" w:eastAsia="Calibri" w:hAnsi="Calibri" w:cs="Calibri"/>
      <w:sz w:val="21"/>
      <w:szCs w:val="21"/>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463159502">
      <w:bodyDiv w:val="1"/>
      <w:marLeft w:val="0"/>
      <w:marRight w:val="0"/>
      <w:marTop w:val="0"/>
      <w:marBottom w:val="0"/>
      <w:divBdr>
        <w:top w:val="none" w:sz="0" w:space="0" w:color="auto"/>
        <w:left w:val="none" w:sz="0" w:space="0" w:color="auto"/>
        <w:bottom w:val="none" w:sz="0" w:space="0" w:color="auto"/>
        <w:right w:val="none" w:sz="0" w:space="0" w:color="auto"/>
      </w:divBdr>
    </w:div>
    <w:div w:id="487523113">
      <w:bodyDiv w:val="1"/>
      <w:marLeft w:val="0"/>
      <w:marRight w:val="0"/>
      <w:marTop w:val="0"/>
      <w:marBottom w:val="0"/>
      <w:divBdr>
        <w:top w:val="none" w:sz="0" w:space="0" w:color="auto"/>
        <w:left w:val="none" w:sz="0" w:space="0" w:color="auto"/>
        <w:bottom w:val="none" w:sz="0" w:space="0" w:color="auto"/>
        <w:right w:val="none" w:sz="0" w:space="0" w:color="auto"/>
      </w:divBdr>
    </w:div>
    <w:div w:id="1022361952">
      <w:bodyDiv w:val="1"/>
      <w:marLeft w:val="0"/>
      <w:marRight w:val="0"/>
      <w:marTop w:val="0"/>
      <w:marBottom w:val="0"/>
      <w:divBdr>
        <w:top w:val="none" w:sz="0" w:space="0" w:color="auto"/>
        <w:left w:val="none" w:sz="0" w:space="0" w:color="auto"/>
        <w:bottom w:val="none" w:sz="0" w:space="0" w:color="auto"/>
        <w:right w:val="none" w:sz="0" w:space="0" w:color="auto"/>
      </w:divBdr>
    </w:div>
    <w:div w:id="1042557609">
      <w:bodyDiv w:val="1"/>
      <w:marLeft w:val="0"/>
      <w:marRight w:val="0"/>
      <w:marTop w:val="0"/>
      <w:marBottom w:val="0"/>
      <w:divBdr>
        <w:top w:val="none" w:sz="0" w:space="0" w:color="auto"/>
        <w:left w:val="none" w:sz="0" w:space="0" w:color="auto"/>
        <w:bottom w:val="none" w:sz="0" w:space="0" w:color="auto"/>
        <w:right w:val="none" w:sz="0" w:space="0" w:color="auto"/>
      </w:divBdr>
    </w:div>
    <w:div w:id="1234052076">
      <w:bodyDiv w:val="1"/>
      <w:marLeft w:val="0"/>
      <w:marRight w:val="0"/>
      <w:marTop w:val="0"/>
      <w:marBottom w:val="0"/>
      <w:divBdr>
        <w:top w:val="none" w:sz="0" w:space="0" w:color="auto"/>
        <w:left w:val="none" w:sz="0" w:space="0" w:color="auto"/>
        <w:bottom w:val="none" w:sz="0" w:space="0" w:color="auto"/>
        <w:right w:val="none" w:sz="0" w:space="0" w:color="auto"/>
      </w:divBdr>
    </w:div>
    <w:div w:id="174656134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7A3-615E-4B45-B97B-3421586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1807</Words>
  <Characters>11814</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52</cp:revision>
  <cp:lastPrinted>2023-02-10T12:34:00Z</cp:lastPrinted>
  <dcterms:created xsi:type="dcterms:W3CDTF">2023-02-07T09:51:00Z</dcterms:created>
  <dcterms:modified xsi:type="dcterms:W3CDTF">2023-04-12T07:02:00Z</dcterms:modified>
</cp:coreProperties>
</file>